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05" w:rsidRPr="007B0685" w:rsidRDefault="00F40305" w:rsidP="00F40305">
      <w:pPr>
        <w:tabs>
          <w:tab w:val="left" w:pos="5812"/>
          <w:tab w:val="num" w:pos="5880"/>
        </w:tabs>
        <w:jc w:val="right"/>
        <w:rPr>
          <w:rFonts w:eastAsia="Times New Roman"/>
          <w:sz w:val="18"/>
          <w:szCs w:val="18"/>
        </w:rPr>
      </w:pPr>
      <w:r w:rsidRPr="007B0685">
        <w:rPr>
          <w:rFonts w:eastAsia="Times New Roman"/>
          <w:sz w:val="18"/>
          <w:szCs w:val="18"/>
        </w:rPr>
        <w:t>5. pielikums</w:t>
      </w:r>
    </w:p>
    <w:p w:rsidR="00F40305" w:rsidRPr="007B0685" w:rsidRDefault="00F40305" w:rsidP="00F40305">
      <w:pPr>
        <w:tabs>
          <w:tab w:val="left" w:pos="5880"/>
        </w:tabs>
        <w:jc w:val="right"/>
        <w:rPr>
          <w:sz w:val="18"/>
          <w:szCs w:val="18"/>
        </w:rPr>
      </w:pPr>
      <w:r w:rsidRPr="007B0685">
        <w:rPr>
          <w:rFonts w:eastAsia="Times New Roman"/>
          <w:sz w:val="18"/>
          <w:szCs w:val="18"/>
        </w:rPr>
        <w:t>Iepirkuma „</w:t>
      </w:r>
      <w:r w:rsidRPr="007B0685">
        <w:rPr>
          <w:sz w:val="18"/>
          <w:szCs w:val="18"/>
        </w:rPr>
        <w:t>Būvuzraudzības veikšana objektos</w:t>
      </w:r>
    </w:p>
    <w:p w:rsidR="00F40305" w:rsidRPr="005643E3" w:rsidRDefault="00F40305" w:rsidP="00F40305">
      <w:pPr>
        <w:tabs>
          <w:tab w:val="left" w:pos="5880"/>
        </w:tabs>
        <w:jc w:val="right"/>
        <w:rPr>
          <w:sz w:val="18"/>
          <w:szCs w:val="18"/>
        </w:rPr>
      </w:pPr>
      <w:r w:rsidRPr="007B0685">
        <w:rPr>
          <w:sz w:val="18"/>
          <w:szCs w:val="18"/>
        </w:rPr>
        <w:t xml:space="preserve"> „Liepājas ielas rekonstrukcija, Ludzā, </w:t>
      </w:r>
      <w:r w:rsidRPr="005643E3">
        <w:rPr>
          <w:sz w:val="18"/>
          <w:szCs w:val="18"/>
        </w:rPr>
        <w:t xml:space="preserve">Ludzas novadā” un </w:t>
      </w:r>
    </w:p>
    <w:p w:rsidR="00F40305" w:rsidRPr="005643E3" w:rsidRDefault="00F40305" w:rsidP="00F40305">
      <w:pPr>
        <w:tabs>
          <w:tab w:val="left" w:pos="5880"/>
        </w:tabs>
        <w:jc w:val="right"/>
        <w:rPr>
          <w:rFonts w:eastAsia="Times New Roman"/>
          <w:sz w:val="18"/>
          <w:szCs w:val="18"/>
        </w:rPr>
      </w:pPr>
      <w:r w:rsidRPr="005643E3">
        <w:rPr>
          <w:sz w:val="18"/>
          <w:szCs w:val="18"/>
        </w:rPr>
        <w:t>„Blaumaņa ielas rekonstrukcija, Ludzā, Ludzas novadā”</w:t>
      </w:r>
      <w:r w:rsidRPr="005643E3">
        <w:rPr>
          <w:rFonts w:eastAsia="Times New Roman"/>
          <w:sz w:val="18"/>
          <w:szCs w:val="18"/>
        </w:rPr>
        <w:t xml:space="preserve"> </w:t>
      </w:r>
    </w:p>
    <w:p w:rsidR="00F40305" w:rsidRPr="005643E3" w:rsidRDefault="00F40305" w:rsidP="00F40305">
      <w:pPr>
        <w:tabs>
          <w:tab w:val="left" w:pos="5880"/>
        </w:tabs>
        <w:jc w:val="right"/>
        <w:rPr>
          <w:rFonts w:eastAsia="Times New Roman"/>
          <w:b/>
          <w:sz w:val="18"/>
          <w:szCs w:val="18"/>
        </w:rPr>
      </w:pPr>
      <w:r w:rsidRPr="005643E3">
        <w:rPr>
          <w:rFonts w:eastAsia="Times New Roman"/>
          <w:sz w:val="18"/>
          <w:szCs w:val="18"/>
        </w:rPr>
        <w:t>(iepirkuma identifikācijas numurs –</w:t>
      </w:r>
      <w:r w:rsidRPr="005643E3">
        <w:rPr>
          <w:rFonts w:eastAsia="Times New Roman"/>
          <w:b/>
          <w:sz w:val="18"/>
          <w:szCs w:val="18"/>
        </w:rPr>
        <w:t xml:space="preserve"> </w:t>
      </w:r>
    </w:p>
    <w:p w:rsidR="00F40305" w:rsidRPr="007B0685" w:rsidRDefault="00F40305" w:rsidP="00F40305">
      <w:pPr>
        <w:autoSpaceDE w:val="0"/>
        <w:autoSpaceDN w:val="0"/>
        <w:adjustRightInd w:val="0"/>
        <w:jc w:val="right"/>
        <w:rPr>
          <w:rFonts w:eastAsia="Times New Roman"/>
          <w:b/>
          <w:bCs/>
          <w:color w:val="000000"/>
          <w:sz w:val="18"/>
          <w:szCs w:val="18"/>
        </w:rPr>
      </w:pPr>
      <w:r w:rsidRPr="005643E3">
        <w:rPr>
          <w:rFonts w:eastAsia="Times New Roman"/>
          <w:bCs/>
          <w:color w:val="000000"/>
          <w:sz w:val="18"/>
          <w:szCs w:val="18"/>
        </w:rPr>
        <w:t>Nr. LNP 2015/24/ERAF</w:t>
      </w:r>
      <w:r w:rsidRPr="005643E3">
        <w:rPr>
          <w:rFonts w:eastAsia="Times New Roman"/>
          <w:sz w:val="18"/>
          <w:szCs w:val="18"/>
        </w:rPr>
        <w:t>)</w:t>
      </w:r>
      <w:r w:rsidRPr="005643E3"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 w:rsidRPr="005643E3">
        <w:rPr>
          <w:rFonts w:eastAsia="Times New Roman"/>
          <w:sz w:val="18"/>
          <w:szCs w:val="18"/>
        </w:rPr>
        <w:t>instrukcijai</w:t>
      </w:r>
    </w:p>
    <w:p w:rsidR="00F40305" w:rsidRPr="007B0685" w:rsidRDefault="00F40305" w:rsidP="00F40305">
      <w:pPr>
        <w:jc w:val="center"/>
        <w:rPr>
          <w:rFonts w:eastAsia="Times New Roman"/>
          <w:b/>
          <w:szCs w:val="24"/>
        </w:rPr>
      </w:pPr>
    </w:p>
    <w:p w:rsidR="00F40305" w:rsidRPr="007B0685" w:rsidRDefault="00F40305" w:rsidP="00F40305">
      <w:pPr>
        <w:pStyle w:val="Heading1"/>
        <w:rPr>
          <w:lang w:val="lv-LV"/>
        </w:rPr>
      </w:pPr>
      <w:bookmarkStart w:id="0" w:name="_Toc413671361"/>
      <w:bookmarkStart w:id="1" w:name="_Toc413672044"/>
      <w:bookmarkStart w:id="2" w:name="_Toc413680491"/>
      <w:bookmarkStart w:id="3" w:name="_Toc413933258"/>
      <w:r w:rsidRPr="007B0685">
        <w:rPr>
          <w:lang w:val="lv-LV"/>
        </w:rPr>
        <w:t>FINANŠU PIEDĀVĀJUMS</w:t>
      </w:r>
      <w:bookmarkEnd w:id="0"/>
      <w:bookmarkEnd w:id="1"/>
      <w:bookmarkEnd w:id="2"/>
      <w:bookmarkEnd w:id="3"/>
      <w:r w:rsidRPr="007B0685">
        <w:rPr>
          <w:lang w:val="lv-LV"/>
        </w:rPr>
        <w:t xml:space="preserve"> </w:t>
      </w:r>
    </w:p>
    <w:p w:rsidR="00F40305" w:rsidRPr="007B0685" w:rsidRDefault="00F40305" w:rsidP="00F40305">
      <w:pPr>
        <w:tabs>
          <w:tab w:val="left" w:pos="5880"/>
        </w:tabs>
        <w:jc w:val="center"/>
        <w:rPr>
          <w:b/>
          <w:szCs w:val="24"/>
        </w:rPr>
      </w:pPr>
      <w:r w:rsidRPr="007B0685">
        <w:rPr>
          <w:rFonts w:eastAsia="Times New Roman"/>
          <w:b/>
          <w:szCs w:val="24"/>
        </w:rPr>
        <w:t>Iepirkumam „</w:t>
      </w:r>
      <w:r w:rsidRPr="007B0685">
        <w:rPr>
          <w:b/>
          <w:szCs w:val="24"/>
        </w:rPr>
        <w:t>Būvuzraudzības veikšana objektos</w:t>
      </w:r>
    </w:p>
    <w:p w:rsidR="00F40305" w:rsidRPr="005643E3" w:rsidRDefault="00F40305" w:rsidP="00F40305">
      <w:pPr>
        <w:tabs>
          <w:tab w:val="left" w:pos="5880"/>
        </w:tabs>
        <w:jc w:val="center"/>
        <w:rPr>
          <w:b/>
          <w:szCs w:val="24"/>
        </w:rPr>
      </w:pPr>
      <w:r w:rsidRPr="007B0685">
        <w:rPr>
          <w:b/>
          <w:szCs w:val="24"/>
        </w:rPr>
        <w:t xml:space="preserve">„Liepājas ielas rekonstrukcija, Ludzā, Ludzas </w:t>
      </w:r>
      <w:r w:rsidRPr="005643E3">
        <w:rPr>
          <w:b/>
          <w:szCs w:val="24"/>
        </w:rPr>
        <w:t>novadā” un</w:t>
      </w:r>
    </w:p>
    <w:p w:rsidR="00F40305" w:rsidRPr="005643E3" w:rsidRDefault="00F40305" w:rsidP="00F40305">
      <w:pPr>
        <w:jc w:val="center"/>
        <w:rPr>
          <w:b/>
          <w:szCs w:val="24"/>
        </w:rPr>
      </w:pPr>
      <w:r w:rsidRPr="005643E3">
        <w:rPr>
          <w:b/>
          <w:szCs w:val="24"/>
        </w:rPr>
        <w:t>„Blaumaņa ielas rekonstrukcija, Ludzā, Ludzas novadā”</w:t>
      </w:r>
    </w:p>
    <w:p w:rsidR="00F40305" w:rsidRPr="005643E3" w:rsidRDefault="00F40305" w:rsidP="00F40305">
      <w:pPr>
        <w:jc w:val="center"/>
        <w:rPr>
          <w:rFonts w:eastAsia="Times New Roman"/>
          <w:b/>
          <w:szCs w:val="24"/>
        </w:rPr>
      </w:pPr>
      <w:r w:rsidRPr="005643E3">
        <w:rPr>
          <w:rFonts w:eastAsia="Times New Roman"/>
          <w:b/>
          <w:szCs w:val="24"/>
        </w:rPr>
        <w:t xml:space="preserve">(iepirkuma identifikācijas numurs – </w:t>
      </w:r>
      <w:r w:rsidRPr="005643E3">
        <w:rPr>
          <w:rFonts w:eastAsia="Times New Roman"/>
          <w:b/>
          <w:bCs/>
          <w:color w:val="000000"/>
          <w:szCs w:val="24"/>
        </w:rPr>
        <w:t>Nr. LNP 2015/24/ERAF</w:t>
      </w:r>
      <w:r w:rsidRPr="005643E3">
        <w:rPr>
          <w:rFonts w:eastAsia="Times New Roman"/>
          <w:b/>
          <w:szCs w:val="24"/>
        </w:rPr>
        <w:t>)</w:t>
      </w:r>
    </w:p>
    <w:p w:rsidR="00F40305" w:rsidRPr="005643E3" w:rsidRDefault="00F40305" w:rsidP="00F40305">
      <w:pPr>
        <w:tabs>
          <w:tab w:val="left" w:pos="5812"/>
          <w:tab w:val="num" w:pos="5880"/>
        </w:tabs>
        <w:jc w:val="center"/>
        <w:rPr>
          <w:rFonts w:eastAsia="Times New Roman"/>
          <w:b/>
          <w:bCs/>
          <w:szCs w:val="24"/>
        </w:rPr>
      </w:pPr>
    </w:p>
    <w:p w:rsidR="00F40305" w:rsidRPr="007B0685" w:rsidRDefault="00F40305" w:rsidP="00F40305">
      <w:pPr>
        <w:autoSpaceDE w:val="0"/>
        <w:autoSpaceDN w:val="0"/>
        <w:adjustRightInd w:val="0"/>
        <w:ind w:left="142"/>
        <w:jc w:val="center"/>
        <w:rPr>
          <w:b/>
          <w:szCs w:val="24"/>
        </w:rPr>
      </w:pPr>
      <w:r w:rsidRPr="007B0685">
        <w:rPr>
          <w:b/>
          <w:szCs w:val="24"/>
        </w:rPr>
        <w:t xml:space="preserve">1. daļa </w:t>
      </w:r>
    </w:p>
    <w:p w:rsidR="00F40305" w:rsidRPr="007B0685" w:rsidRDefault="00F40305" w:rsidP="00F40305">
      <w:pPr>
        <w:autoSpaceDE w:val="0"/>
        <w:autoSpaceDN w:val="0"/>
        <w:adjustRightInd w:val="0"/>
        <w:ind w:left="142"/>
        <w:jc w:val="center"/>
        <w:rPr>
          <w:rFonts w:eastAsia="Times New Roman"/>
          <w:b/>
          <w:szCs w:val="24"/>
        </w:rPr>
      </w:pPr>
      <w:r w:rsidRPr="007B0685">
        <w:rPr>
          <w:b/>
          <w:bCs/>
          <w:color w:val="000000"/>
          <w:szCs w:val="24"/>
        </w:rPr>
        <w:t>B</w:t>
      </w:r>
      <w:r w:rsidRPr="007B0685">
        <w:rPr>
          <w:rFonts w:eastAsia="Arial,Bold"/>
          <w:b/>
          <w:bCs/>
          <w:color w:val="000000"/>
          <w:szCs w:val="24"/>
        </w:rPr>
        <w:t>ū</w:t>
      </w:r>
      <w:r w:rsidRPr="007B0685">
        <w:rPr>
          <w:b/>
          <w:bCs/>
          <w:color w:val="000000"/>
          <w:szCs w:val="24"/>
        </w:rPr>
        <w:t>vuzraudz</w:t>
      </w:r>
      <w:r w:rsidRPr="007B0685">
        <w:rPr>
          <w:rFonts w:eastAsia="Arial,Bold"/>
          <w:b/>
          <w:bCs/>
          <w:color w:val="000000"/>
          <w:szCs w:val="24"/>
        </w:rPr>
        <w:t>ī</w:t>
      </w:r>
      <w:r w:rsidRPr="007B0685">
        <w:rPr>
          <w:b/>
          <w:bCs/>
          <w:color w:val="000000"/>
          <w:szCs w:val="24"/>
        </w:rPr>
        <w:t>bas pakalpojumi objekt</w:t>
      </w:r>
      <w:r w:rsidRPr="007B0685">
        <w:rPr>
          <w:rFonts w:eastAsia="Arial,Bold"/>
          <w:b/>
          <w:bCs/>
          <w:color w:val="000000"/>
          <w:szCs w:val="24"/>
        </w:rPr>
        <w:t>ā</w:t>
      </w:r>
      <w:r w:rsidRPr="007B0685">
        <w:rPr>
          <w:rFonts w:eastAsia="Times New Roman"/>
          <w:b/>
          <w:szCs w:val="24"/>
        </w:rPr>
        <w:t xml:space="preserve"> </w:t>
      </w:r>
    </w:p>
    <w:p w:rsidR="00F40305" w:rsidRPr="007B0685" w:rsidRDefault="00F40305" w:rsidP="00F40305">
      <w:pPr>
        <w:autoSpaceDE w:val="0"/>
        <w:autoSpaceDN w:val="0"/>
        <w:adjustRightInd w:val="0"/>
        <w:ind w:left="142"/>
        <w:jc w:val="center"/>
        <w:rPr>
          <w:rFonts w:eastAsia="Times New Roman"/>
          <w:b/>
          <w:szCs w:val="24"/>
        </w:rPr>
      </w:pPr>
      <w:r w:rsidRPr="007B0685">
        <w:rPr>
          <w:rFonts w:eastAsia="Times New Roman"/>
          <w:b/>
          <w:szCs w:val="24"/>
        </w:rPr>
        <w:t>„</w:t>
      </w:r>
      <w:r w:rsidRPr="007B0685">
        <w:rPr>
          <w:b/>
          <w:szCs w:val="24"/>
        </w:rPr>
        <w:t>Liepājas ielas rekonstrukcija posmā no Raiņa ielas līdz Jelgavas ielai, Ludzā, Ludzas novadā</w:t>
      </w:r>
      <w:r w:rsidRPr="007B0685">
        <w:rPr>
          <w:rFonts w:eastAsia="Times New Roman"/>
          <w:b/>
          <w:szCs w:val="24"/>
        </w:rPr>
        <w:t>”</w:t>
      </w:r>
    </w:p>
    <w:p w:rsidR="00F40305" w:rsidRPr="007B0685" w:rsidRDefault="00F40305" w:rsidP="00F40305">
      <w:pPr>
        <w:autoSpaceDE w:val="0"/>
        <w:autoSpaceDN w:val="0"/>
        <w:adjustRightInd w:val="0"/>
        <w:ind w:left="142"/>
        <w:jc w:val="center"/>
        <w:rPr>
          <w:rFonts w:eastAsia="Times New Roman"/>
          <w:b/>
          <w:szCs w:val="24"/>
        </w:rPr>
      </w:pPr>
    </w:p>
    <w:tbl>
      <w:tblPr>
        <w:tblW w:w="9438" w:type="dxa"/>
        <w:jc w:val="center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2515"/>
        <w:gridCol w:w="1842"/>
        <w:gridCol w:w="993"/>
        <w:gridCol w:w="1559"/>
        <w:gridCol w:w="1334"/>
      </w:tblGrid>
      <w:tr w:rsidR="00F40305" w:rsidRPr="007B0685" w:rsidTr="002B6742">
        <w:trPr>
          <w:trHeight w:val="441"/>
          <w:jc w:val="center"/>
        </w:trPr>
        <w:tc>
          <w:tcPr>
            <w:tcW w:w="9438" w:type="dxa"/>
            <w:gridSpan w:val="6"/>
            <w:shd w:val="clear" w:color="auto" w:fill="D9D9D9"/>
          </w:tcPr>
          <w:p w:rsidR="00F40305" w:rsidRPr="00CD22BC" w:rsidRDefault="00F40305" w:rsidP="002B6742">
            <w:pPr>
              <w:spacing w:before="120"/>
              <w:jc w:val="center"/>
              <w:rPr>
                <w:rFonts w:ascii="Times New Roman Bold" w:eastAsia="Times New Roman" w:hAnsi="Times New Roman Bold"/>
                <w:b/>
                <w:bCs/>
                <w:caps/>
                <w:szCs w:val="24"/>
              </w:rPr>
            </w:pPr>
          </w:p>
          <w:p w:rsidR="00F40305" w:rsidRPr="00CD22BC" w:rsidRDefault="00F40305" w:rsidP="002B6742">
            <w:pPr>
              <w:spacing w:before="120"/>
              <w:jc w:val="center"/>
              <w:rPr>
                <w:rFonts w:ascii="Times New Roman Bold" w:eastAsia="Times New Roman" w:hAnsi="Times New Roman Bold"/>
                <w:b/>
                <w:bCs/>
                <w:caps/>
                <w:szCs w:val="24"/>
              </w:rPr>
            </w:pPr>
            <w:r w:rsidRPr="00CD22BC">
              <w:rPr>
                <w:rFonts w:ascii="Times New Roman Bold" w:eastAsia="Times New Roman" w:hAnsi="Times New Roman Bold"/>
                <w:b/>
                <w:bCs/>
                <w:caps/>
                <w:szCs w:val="24"/>
              </w:rPr>
              <w:t xml:space="preserve">Būvuzraudzības </w:t>
            </w:r>
            <w:r>
              <w:rPr>
                <w:rFonts w:ascii="Times New Roman Bold" w:eastAsia="Times New Roman" w:hAnsi="Times New Roman Bold"/>
                <w:b/>
                <w:bCs/>
                <w:caps/>
                <w:szCs w:val="24"/>
              </w:rPr>
              <w:t xml:space="preserve">pakalpojumu </w:t>
            </w:r>
            <w:r w:rsidRPr="00CD22BC">
              <w:rPr>
                <w:rFonts w:ascii="Times New Roman Bold" w:eastAsia="Times New Roman" w:hAnsi="Times New Roman Bold"/>
                <w:b/>
                <w:bCs/>
                <w:caps/>
                <w:szCs w:val="24"/>
              </w:rPr>
              <w:t>izmaksas</w:t>
            </w:r>
          </w:p>
          <w:p w:rsidR="00F40305" w:rsidRPr="00CD22BC" w:rsidRDefault="00F40305" w:rsidP="002B6742">
            <w:pPr>
              <w:spacing w:before="120"/>
              <w:jc w:val="center"/>
              <w:rPr>
                <w:rFonts w:ascii="Times New Roman Bold" w:hAnsi="Times New Roman Bold"/>
                <w:caps/>
              </w:rPr>
            </w:pPr>
          </w:p>
        </w:tc>
      </w:tr>
      <w:tr w:rsidR="00F40305" w:rsidRPr="007B0685" w:rsidTr="002B6742">
        <w:trPr>
          <w:trHeight w:val="545"/>
          <w:jc w:val="center"/>
        </w:trPr>
        <w:tc>
          <w:tcPr>
            <w:tcW w:w="1195" w:type="dxa"/>
            <w:shd w:val="clear" w:color="auto" w:fill="FFFFFF"/>
          </w:tcPr>
          <w:p w:rsidR="00F40305" w:rsidRPr="009F4726" w:rsidRDefault="00F40305" w:rsidP="002B6742">
            <w:pPr>
              <w:spacing w:before="120"/>
              <w:jc w:val="center"/>
              <w:rPr>
                <w:iCs/>
              </w:rPr>
            </w:pPr>
            <w:r w:rsidRPr="009F4726">
              <w:rPr>
                <w:iCs/>
              </w:rPr>
              <w:t>1.</w:t>
            </w:r>
          </w:p>
        </w:tc>
        <w:tc>
          <w:tcPr>
            <w:tcW w:w="6909" w:type="dxa"/>
            <w:gridSpan w:val="4"/>
            <w:shd w:val="clear" w:color="auto" w:fill="FFFFFF"/>
            <w:vAlign w:val="center"/>
          </w:tcPr>
          <w:p w:rsidR="00F40305" w:rsidRPr="007B0685" w:rsidRDefault="00F40305" w:rsidP="002B6742">
            <w:pPr>
              <w:spacing w:before="120"/>
              <w:jc w:val="left"/>
              <w:rPr>
                <w:iCs/>
              </w:rPr>
            </w:pPr>
            <w:r w:rsidRPr="009F4726">
              <w:rPr>
                <w:iCs/>
              </w:rPr>
              <w:t xml:space="preserve">Būvuzraudzības </w:t>
            </w:r>
            <w:r>
              <w:rPr>
                <w:iCs/>
              </w:rPr>
              <w:t>pakalpojumu</w:t>
            </w:r>
            <w:r w:rsidRPr="009F4726">
              <w:rPr>
                <w:iCs/>
              </w:rPr>
              <w:t xml:space="preserve"> izmaksas atbilstoši </w:t>
            </w:r>
            <w:r w:rsidRPr="009F4726">
              <w:t>Tehnisk</w:t>
            </w:r>
            <w:r>
              <w:t>ajā specifikācijā</w:t>
            </w:r>
            <w:r w:rsidRPr="009F4726">
              <w:t xml:space="preserve"> un Līguma projektā iekļautajām </w:t>
            </w:r>
            <w:r w:rsidRPr="009F4726">
              <w:rPr>
                <w:iCs/>
              </w:rPr>
              <w:t>prasībām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F40305" w:rsidRPr="007B0685" w:rsidRDefault="00F40305" w:rsidP="002B6742">
            <w:pPr>
              <w:spacing w:before="120"/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trHeight w:val="423"/>
          <w:jc w:val="center"/>
        </w:trPr>
        <w:tc>
          <w:tcPr>
            <w:tcW w:w="8104" w:type="dxa"/>
            <w:gridSpan w:val="5"/>
            <w:shd w:val="clear" w:color="auto" w:fill="FFFFFF"/>
          </w:tcPr>
          <w:p w:rsidR="00F40305" w:rsidRPr="007B0685" w:rsidRDefault="00F40305" w:rsidP="002B6742">
            <w:pPr>
              <w:spacing w:before="120"/>
              <w:jc w:val="right"/>
              <w:rPr>
                <w:iCs/>
              </w:rPr>
            </w:pPr>
            <w:r w:rsidRPr="007B0685">
              <w:rPr>
                <w:b/>
              </w:rPr>
              <w:t>1. Būvuzraudzības komandas darba izmaksas kopā</w:t>
            </w:r>
            <w:r>
              <w:rPr>
                <w:b/>
              </w:rPr>
              <w:t>, EUR bez PVN</w:t>
            </w:r>
            <w:r w:rsidRPr="007B0685">
              <w:rPr>
                <w:b/>
              </w:rPr>
              <w:t>: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F40305" w:rsidRPr="007B0685" w:rsidRDefault="00F40305" w:rsidP="002B6742">
            <w:pPr>
              <w:spacing w:before="120"/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trHeight w:val="291"/>
          <w:jc w:val="center"/>
        </w:trPr>
        <w:tc>
          <w:tcPr>
            <w:tcW w:w="9438" w:type="dxa"/>
            <w:gridSpan w:val="6"/>
            <w:shd w:val="clear" w:color="auto" w:fill="D9D9D9"/>
            <w:vAlign w:val="center"/>
          </w:tcPr>
          <w:p w:rsidR="00F40305" w:rsidRPr="007B0685" w:rsidRDefault="00F40305" w:rsidP="002B6742">
            <w:pPr>
              <w:jc w:val="center"/>
              <w:rPr>
                <w:b/>
              </w:rPr>
            </w:pPr>
          </w:p>
          <w:p w:rsidR="00F40305" w:rsidRPr="007B0685" w:rsidRDefault="00F40305" w:rsidP="002B6742">
            <w:pPr>
              <w:jc w:val="center"/>
              <w:rPr>
                <w:b/>
              </w:rPr>
            </w:pPr>
            <w:r w:rsidRPr="007B0685">
              <w:rPr>
                <w:b/>
              </w:rPr>
              <w:t>TESTĒŠANAS IZMAKSAS</w:t>
            </w:r>
          </w:p>
          <w:p w:rsidR="00F40305" w:rsidRPr="007B0685" w:rsidRDefault="00F40305" w:rsidP="002B6742">
            <w:pPr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trHeight w:val="1396"/>
          <w:jc w:val="center"/>
        </w:trPr>
        <w:tc>
          <w:tcPr>
            <w:tcW w:w="1195" w:type="dxa"/>
            <w:shd w:val="clear" w:color="auto" w:fill="D9D9D9"/>
          </w:tcPr>
          <w:p w:rsidR="00F40305" w:rsidRPr="007B0685" w:rsidRDefault="00F40305" w:rsidP="002B6742">
            <w:pPr>
              <w:spacing w:before="120"/>
              <w:jc w:val="center"/>
              <w:rPr>
                <w:iCs/>
              </w:rPr>
            </w:pPr>
          </w:p>
          <w:p w:rsidR="00F40305" w:rsidRPr="007B0685" w:rsidRDefault="00F40305" w:rsidP="002B6742">
            <w:pPr>
              <w:spacing w:before="120"/>
              <w:jc w:val="center"/>
              <w:rPr>
                <w:iCs/>
              </w:rPr>
            </w:pPr>
            <w:r w:rsidRPr="007B0685">
              <w:rPr>
                <w:iCs/>
              </w:rPr>
              <w:t>Nr. p.k.</w:t>
            </w:r>
          </w:p>
        </w:tc>
        <w:tc>
          <w:tcPr>
            <w:tcW w:w="2515" w:type="dxa"/>
            <w:shd w:val="clear" w:color="auto" w:fill="D9D9D9"/>
            <w:vAlign w:val="center"/>
          </w:tcPr>
          <w:p w:rsidR="00F40305" w:rsidRPr="007B0685" w:rsidRDefault="00F40305" w:rsidP="002B6742">
            <w:pPr>
              <w:spacing w:before="120"/>
              <w:ind w:left="-88"/>
              <w:jc w:val="center"/>
              <w:rPr>
                <w:iCs/>
              </w:rPr>
            </w:pPr>
            <w:r w:rsidRPr="007B0685">
              <w:rPr>
                <w:iCs/>
              </w:rPr>
              <w:t>Izmaksu pozīcijas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F40305" w:rsidRPr="007B0685" w:rsidRDefault="00F40305" w:rsidP="002B6742">
            <w:pPr>
              <w:spacing w:before="120"/>
              <w:jc w:val="center"/>
              <w:rPr>
                <w:i/>
                <w:iCs/>
              </w:rPr>
            </w:pPr>
            <w:r w:rsidRPr="007B0685">
              <w:rPr>
                <w:iCs/>
              </w:rPr>
              <w:t>Laboratorijas nosaukums un reģistrācijas numurs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F40305" w:rsidRPr="007B0685" w:rsidRDefault="00F40305" w:rsidP="002B6742">
            <w:pPr>
              <w:spacing w:before="120"/>
              <w:jc w:val="center"/>
              <w:rPr>
                <w:iCs/>
              </w:rPr>
            </w:pPr>
            <w:r w:rsidRPr="007B0685">
              <w:rPr>
                <w:iCs/>
              </w:rPr>
              <w:t>Vienību skaits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40305" w:rsidRPr="007B0685" w:rsidRDefault="00F40305" w:rsidP="002B6742">
            <w:pPr>
              <w:spacing w:before="120"/>
              <w:jc w:val="center"/>
              <w:rPr>
                <w:iCs/>
              </w:rPr>
            </w:pPr>
            <w:r w:rsidRPr="007B0685">
              <w:rPr>
                <w:iCs/>
              </w:rPr>
              <w:t>Vienības cena</w:t>
            </w:r>
          </w:p>
          <w:p w:rsidR="00F40305" w:rsidRPr="007B0685" w:rsidRDefault="00F40305" w:rsidP="002B6742">
            <w:pPr>
              <w:jc w:val="center"/>
              <w:rPr>
                <w:iCs/>
              </w:rPr>
            </w:pPr>
            <w:r w:rsidRPr="007B0685">
              <w:rPr>
                <w:iCs/>
              </w:rPr>
              <w:t>EUR</w:t>
            </w:r>
          </w:p>
          <w:p w:rsidR="00F40305" w:rsidRPr="007B0685" w:rsidRDefault="00F40305" w:rsidP="002B6742">
            <w:pPr>
              <w:jc w:val="center"/>
              <w:rPr>
                <w:iCs/>
              </w:rPr>
            </w:pPr>
          </w:p>
        </w:tc>
        <w:tc>
          <w:tcPr>
            <w:tcW w:w="1334" w:type="dxa"/>
            <w:shd w:val="clear" w:color="auto" w:fill="D9D9D9"/>
            <w:vAlign w:val="center"/>
          </w:tcPr>
          <w:p w:rsidR="00F40305" w:rsidRPr="007B0685" w:rsidRDefault="00F40305" w:rsidP="002B6742">
            <w:pPr>
              <w:spacing w:before="120"/>
              <w:jc w:val="center"/>
              <w:rPr>
                <w:iCs/>
              </w:rPr>
            </w:pPr>
            <w:r w:rsidRPr="007B0685">
              <w:rPr>
                <w:iCs/>
              </w:rPr>
              <w:t>Kopējās izmaksas EUR bez PVN</w:t>
            </w:r>
          </w:p>
        </w:tc>
      </w:tr>
      <w:tr w:rsidR="00F40305" w:rsidRPr="007B0685" w:rsidTr="002B6742">
        <w:trPr>
          <w:jc w:val="center"/>
        </w:trPr>
        <w:tc>
          <w:tcPr>
            <w:tcW w:w="1195" w:type="dxa"/>
            <w:vAlign w:val="center"/>
          </w:tcPr>
          <w:p w:rsidR="00F40305" w:rsidRPr="007B0685" w:rsidRDefault="00F40305" w:rsidP="002B6742">
            <w:pPr>
              <w:spacing w:before="120" w:after="120"/>
              <w:jc w:val="center"/>
              <w:rPr>
                <w:b/>
                <w:iCs/>
              </w:rPr>
            </w:pPr>
            <w:r w:rsidRPr="007B0685">
              <w:rPr>
                <w:b/>
                <w:iCs/>
              </w:rPr>
              <w:t>2.</w:t>
            </w:r>
          </w:p>
        </w:tc>
        <w:tc>
          <w:tcPr>
            <w:tcW w:w="8243" w:type="dxa"/>
            <w:gridSpan w:val="5"/>
            <w:vAlign w:val="center"/>
          </w:tcPr>
          <w:p w:rsidR="00F40305" w:rsidRPr="007B0685" w:rsidRDefault="00F40305" w:rsidP="002B6742">
            <w:pPr>
              <w:spacing w:before="120" w:after="120"/>
              <w:rPr>
                <w:b/>
                <w:iCs/>
              </w:rPr>
            </w:pPr>
            <w:r w:rsidRPr="007B0685">
              <w:rPr>
                <w:b/>
                <w:iCs/>
              </w:rPr>
              <w:t xml:space="preserve">Nesaistītu minerālmateriālu paraugu fizikālo īpašību testēšana </w:t>
            </w:r>
          </w:p>
          <w:p w:rsidR="00F40305" w:rsidRPr="007B0685" w:rsidRDefault="00F40305" w:rsidP="002B6742">
            <w:pPr>
              <w:spacing w:before="120" w:after="120"/>
              <w:rPr>
                <w:b/>
                <w:iCs/>
              </w:rPr>
            </w:pPr>
            <w:r w:rsidRPr="007B0685">
              <w:rPr>
                <w:b/>
                <w:iCs/>
              </w:rPr>
              <w:t>(0/32s; 0/45; 0/63ps)</w:t>
            </w:r>
          </w:p>
        </w:tc>
      </w:tr>
      <w:tr w:rsidR="00F40305" w:rsidRPr="007B0685" w:rsidTr="002B6742">
        <w:trPr>
          <w:jc w:val="center"/>
        </w:trPr>
        <w:tc>
          <w:tcPr>
            <w:tcW w:w="1195" w:type="dxa"/>
          </w:tcPr>
          <w:p w:rsidR="00F40305" w:rsidRPr="007B0685" w:rsidRDefault="00F40305" w:rsidP="002B6742">
            <w:pPr>
              <w:spacing w:before="120" w:after="120"/>
              <w:jc w:val="right"/>
              <w:rPr>
                <w:iCs/>
              </w:rPr>
            </w:pPr>
            <w:r w:rsidRPr="007B0685">
              <w:rPr>
                <w:iCs/>
              </w:rPr>
              <w:t>2.1.</w:t>
            </w:r>
          </w:p>
        </w:tc>
        <w:tc>
          <w:tcPr>
            <w:tcW w:w="2515" w:type="dxa"/>
            <w:vAlign w:val="center"/>
          </w:tcPr>
          <w:p w:rsidR="00F40305" w:rsidRPr="007B0685" w:rsidRDefault="00F40305" w:rsidP="002B6742">
            <w:pPr>
              <w:spacing w:before="120" w:after="120"/>
              <w:jc w:val="left"/>
              <w:rPr>
                <w:iCs/>
              </w:rPr>
            </w:pPr>
            <w:r w:rsidRPr="0027321E">
              <w:rPr>
                <w:iCs/>
              </w:rPr>
              <w:t>Nesaistītu minerālmateriālu paraugu fizikālo īpašību testēšana</w:t>
            </w:r>
            <w:r>
              <w:rPr>
                <w:iCs/>
              </w:rPr>
              <w:t xml:space="preserve"> </w:t>
            </w:r>
            <w:r w:rsidRPr="0027321E">
              <w:rPr>
                <w:b/>
                <w:iCs/>
              </w:rPr>
              <w:t>0/32s</w:t>
            </w:r>
            <w:r>
              <w:rPr>
                <w:iCs/>
              </w:rPr>
              <w:t xml:space="preserve"> (</w:t>
            </w:r>
            <w:proofErr w:type="spellStart"/>
            <w:r>
              <w:rPr>
                <w:iCs/>
              </w:rPr>
              <w:t>g</w:t>
            </w:r>
            <w:r w:rsidRPr="007B0685">
              <w:rPr>
                <w:iCs/>
              </w:rPr>
              <w:t>ranulometriskais</w:t>
            </w:r>
            <w:proofErr w:type="spellEnd"/>
            <w:r w:rsidRPr="007B0685">
              <w:rPr>
                <w:iCs/>
              </w:rPr>
              <w:t xml:space="preserve"> sastāvs</w:t>
            </w:r>
            <w:r>
              <w:rPr>
                <w:iCs/>
              </w:rPr>
              <w:t>; Losandželosas koeficients)</w:t>
            </w:r>
          </w:p>
        </w:tc>
        <w:tc>
          <w:tcPr>
            <w:tcW w:w="1842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:rsidR="00F40305" w:rsidRPr="007B0685" w:rsidRDefault="00F40305" w:rsidP="002B6742">
            <w:pPr>
              <w:spacing w:before="120" w:after="120"/>
              <w:jc w:val="center"/>
            </w:pPr>
            <w:r w:rsidRPr="007B0685">
              <w:rPr>
                <w:iCs/>
              </w:rPr>
              <w:t>1</w:t>
            </w:r>
          </w:p>
        </w:tc>
        <w:tc>
          <w:tcPr>
            <w:tcW w:w="1559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1334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jc w:val="center"/>
        </w:trPr>
        <w:tc>
          <w:tcPr>
            <w:tcW w:w="1195" w:type="dxa"/>
          </w:tcPr>
          <w:p w:rsidR="00F40305" w:rsidRPr="007B0685" w:rsidRDefault="00F40305" w:rsidP="002B6742">
            <w:pPr>
              <w:spacing w:before="120" w:after="120"/>
              <w:jc w:val="right"/>
              <w:rPr>
                <w:iCs/>
              </w:rPr>
            </w:pPr>
            <w:r w:rsidRPr="007B0685">
              <w:rPr>
                <w:iCs/>
              </w:rPr>
              <w:t>2.2.</w:t>
            </w:r>
          </w:p>
        </w:tc>
        <w:tc>
          <w:tcPr>
            <w:tcW w:w="2515" w:type="dxa"/>
            <w:vAlign w:val="center"/>
          </w:tcPr>
          <w:p w:rsidR="00F40305" w:rsidRPr="007B0685" w:rsidRDefault="00F40305" w:rsidP="002B6742">
            <w:pPr>
              <w:spacing w:before="120" w:after="120"/>
              <w:jc w:val="left"/>
              <w:rPr>
                <w:iCs/>
              </w:rPr>
            </w:pPr>
            <w:r w:rsidRPr="0027321E">
              <w:rPr>
                <w:iCs/>
              </w:rPr>
              <w:t>Nesaistītu minerālmateriālu paraugu fizikālo īpašību testēšana</w:t>
            </w:r>
            <w:r w:rsidRPr="007B0685">
              <w:rPr>
                <w:iCs/>
              </w:rPr>
              <w:t xml:space="preserve"> </w:t>
            </w:r>
            <w:r w:rsidRPr="0027321E">
              <w:rPr>
                <w:b/>
                <w:iCs/>
              </w:rPr>
              <w:t>0/45</w:t>
            </w:r>
            <w:r>
              <w:rPr>
                <w:iCs/>
              </w:rPr>
              <w:t xml:space="preserve"> (</w:t>
            </w:r>
            <w:proofErr w:type="spellStart"/>
            <w:r>
              <w:rPr>
                <w:iCs/>
              </w:rPr>
              <w:t>g</w:t>
            </w:r>
            <w:r w:rsidRPr="007B0685">
              <w:rPr>
                <w:iCs/>
              </w:rPr>
              <w:t>ranulometriskais</w:t>
            </w:r>
            <w:proofErr w:type="spellEnd"/>
            <w:r>
              <w:rPr>
                <w:iCs/>
              </w:rPr>
              <w:t xml:space="preserve"> </w:t>
            </w:r>
            <w:r w:rsidRPr="007B0685">
              <w:rPr>
                <w:iCs/>
              </w:rPr>
              <w:t>sastāvs</w:t>
            </w:r>
            <w:r>
              <w:rPr>
                <w:iCs/>
              </w:rPr>
              <w:t>;</w:t>
            </w:r>
            <w:r w:rsidRPr="007B0685">
              <w:rPr>
                <w:iCs/>
              </w:rPr>
              <w:t xml:space="preserve"> Losandželosas </w:t>
            </w:r>
            <w:r w:rsidRPr="007B0685">
              <w:rPr>
                <w:iCs/>
              </w:rPr>
              <w:lastRenderedPageBreak/>
              <w:t>koeficients</w:t>
            </w:r>
            <w:r>
              <w:rPr>
                <w:iCs/>
              </w:rPr>
              <w:t>)</w:t>
            </w:r>
          </w:p>
        </w:tc>
        <w:tc>
          <w:tcPr>
            <w:tcW w:w="1842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  <w:r w:rsidRPr="007B0685">
              <w:rPr>
                <w:iCs/>
              </w:rPr>
              <w:t>1</w:t>
            </w:r>
          </w:p>
        </w:tc>
        <w:tc>
          <w:tcPr>
            <w:tcW w:w="1559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1334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jc w:val="center"/>
        </w:trPr>
        <w:tc>
          <w:tcPr>
            <w:tcW w:w="1195" w:type="dxa"/>
          </w:tcPr>
          <w:p w:rsidR="00F40305" w:rsidRPr="007B0685" w:rsidRDefault="00F40305" w:rsidP="002B6742">
            <w:pPr>
              <w:spacing w:before="120" w:after="120"/>
              <w:jc w:val="right"/>
              <w:rPr>
                <w:iCs/>
              </w:rPr>
            </w:pPr>
            <w:r>
              <w:rPr>
                <w:iCs/>
              </w:rPr>
              <w:lastRenderedPageBreak/>
              <w:t>2.3.</w:t>
            </w:r>
          </w:p>
        </w:tc>
        <w:tc>
          <w:tcPr>
            <w:tcW w:w="2515" w:type="dxa"/>
            <w:vAlign w:val="center"/>
          </w:tcPr>
          <w:p w:rsidR="00F40305" w:rsidRPr="007B0685" w:rsidRDefault="00F40305" w:rsidP="002B6742">
            <w:pPr>
              <w:spacing w:before="120" w:after="120"/>
              <w:jc w:val="left"/>
              <w:rPr>
                <w:iCs/>
              </w:rPr>
            </w:pPr>
            <w:r w:rsidRPr="0027321E">
              <w:rPr>
                <w:iCs/>
              </w:rPr>
              <w:t>Nesaistītu minerālmateriālu paraugu fizikālo īpašību testēšana</w:t>
            </w:r>
            <w:r w:rsidRPr="007B0685">
              <w:rPr>
                <w:iCs/>
              </w:rPr>
              <w:t xml:space="preserve"> </w:t>
            </w:r>
            <w:r w:rsidRPr="0027321E">
              <w:rPr>
                <w:b/>
                <w:iCs/>
              </w:rPr>
              <w:t>0/63ps</w:t>
            </w:r>
            <w:r>
              <w:rPr>
                <w:iCs/>
              </w:rPr>
              <w:t xml:space="preserve"> (</w:t>
            </w:r>
            <w:proofErr w:type="spellStart"/>
            <w:r>
              <w:rPr>
                <w:iCs/>
              </w:rPr>
              <w:t>g</w:t>
            </w:r>
            <w:r w:rsidRPr="007B0685">
              <w:rPr>
                <w:iCs/>
              </w:rPr>
              <w:t>ranulometriskais</w:t>
            </w:r>
            <w:proofErr w:type="spellEnd"/>
            <w:r w:rsidRPr="007B0685">
              <w:rPr>
                <w:iCs/>
              </w:rPr>
              <w:t xml:space="preserve"> sastāvs</w:t>
            </w:r>
            <w:r>
              <w:rPr>
                <w:iCs/>
              </w:rPr>
              <w:t>;</w:t>
            </w:r>
            <w:r w:rsidRPr="007B0685">
              <w:rPr>
                <w:iCs/>
              </w:rPr>
              <w:t xml:space="preserve"> Losandželosas koeficients</w:t>
            </w:r>
            <w:r>
              <w:rPr>
                <w:iCs/>
              </w:rPr>
              <w:t>)</w:t>
            </w:r>
          </w:p>
        </w:tc>
        <w:tc>
          <w:tcPr>
            <w:tcW w:w="1842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59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1334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jc w:val="center"/>
        </w:trPr>
        <w:tc>
          <w:tcPr>
            <w:tcW w:w="8104" w:type="dxa"/>
            <w:gridSpan w:val="5"/>
          </w:tcPr>
          <w:p w:rsidR="00F40305" w:rsidRPr="007B0685" w:rsidRDefault="00F40305" w:rsidP="002B6742">
            <w:pPr>
              <w:spacing w:before="120" w:after="120"/>
              <w:jc w:val="right"/>
              <w:rPr>
                <w:b/>
                <w:iCs/>
              </w:rPr>
            </w:pPr>
            <w:r w:rsidRPr="007B0685">
              <w:rPr>
                <w:b/>
                <w:iCs/>
              </w:rPr>
              <w:t xml:space="preserve">2. Nesaistītu minerālmateriālu paraugu fizikālo īpašību testēšanas izmaksas kopā  </w:t>
            </w:r>
          </w:p>
        </w:tc>
        <w:tc>
          <w:tcPr>
            <w:tcW w:w="1334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b/>
                <w:iCs/>
              </w:rPr>
            </w:pPr>
          </w:p>
        </w:tc>
      </w:tr>
      <w:tr w:rsidR="00F40305" w:rsidRPr="007B0685" w:rsidTr="002B6742">
        <w:trPr>
          <w:jc w:val="center"/>
        </w:trPr>
        <w:tc>
          <w:tcPr>
            <w:tcW w:w="1195" w:type="dxa"/>
            <w:vAlign w:val="center"/>
          </w:tcPr>
          <w:p w:rsidR="00F40305" w:rsidRPr="007B0685" w:rsidRDefault="00F40305" w:rsidP="002B6742">
            <w:pPr>
              <w:spacing w:before="120" w:after="120"/>
              <w:jc w:val="center"/>
              <w:rPr>
                <w:b/>
                <w:iCs/>
              </w:rPr>
            </w:pPr>
            <w:r w:rsidRPr="007B0685">
              <w:rPr>
                <w:b/>
                <w:iCs/>
              </w:rPr>
              <w:t>3.</w:t>
            </w:r>
          </w:p>
        </w:tc>
        <w:tc>
          <w:tcPr>
            <w:tcW w:w="8243" w:type="dxa"/>
            <w:gridSpan w:val="5"/>
            <w:vAlign w:val="center"/>
          </w:tcPr>
          <w:p w:rsidR="00F40305" w:rsidRPr="007B0685" w:rsidRDefault="00F40305" w:rsidP="002B6742">
            <w:pPr>
              <w:spacing w:before="120" w:after="120"/>
              <w:rPr>
                <w:b/>
                <w:iCs/>
              </w:rPr>
            </w:pPr>
            <w:r w:rsidRPr="007B0685">
              <w:rPr>
                <w:b/>
                <w:iCs/>
              </w:rPr>
              <w:t>Asfaltbetona maisījumu paraugu testēšana</w:t>
            </w:r>
            <w:r>
              <w:rPr>
                <w:b/>
                <w:iCs/>
              </w:rPr>
              <w:t xml:space="preserve"> (AC 16 </w:t>
            </w:r>
            <w:proofErr w:type="spellStart"/>
            <w:r>
              <w:rPr>
                <w:b/>
                <w:iCs/>
              </w:rPr>
              <w:t>base</w:t>
            </w:r>
            <w:proofErr w:type="spellEnd"/>
            <w:r>
              <w:rPr>
                <w:b/>
                <w:iCs/>
              </w:rPr>
              <w:t xml:space="preserve"> un AC 11 </w:t>
            </w:r>
            <w:proofErr w:type="spellStart"/>
            <w:r>
              <w:rPr>
                <w:b/>
                <w:iCs/>
              </w:rPr>
              <w:t>surf</w:t>
            </w:r>
            <w:proofErr w:type="spellEnd"/>
            <w:r>
              <w:rPr>
                <w:b/>
                <w:iCs/>
              </w:rPr>
              <w:t>)</w:t>
            </w:r>
          </w:p>
        </w:tc>
      </w:tr>
      <w:tr w:rsidR="00F40305" w:rsidRPr="007B0685" w:rsidTr="002B6742">
        <w:trPr>
          <w:jc w:val="center"/>
        </w:trPr>
        <w:tc>
          <w:tcPr>
            <w:tcW w:w="1195" w:type="dxa"/>
          </w:tcPr>
          <w:p w:rsidR="00F40305" w:rsidRPr="007B0685" w:rsidRDefault="00F40305" w:rsidP="002B6742">
            <w:pPr>
              <w:spacing w:before="120" w:after="120"/>
              <w:jc w:val="right"/>
              <w:rPr>
                <w:iCs/>
              </w:rPr>
            </w:pPr>
            <w:r w:rsidRPr="007B0685">
              <w:rPr>
                <w:iCs/>
              </w:rPr>
              <w:t>3.1.</w:t>
            </w:r>
          </w:p>
        </w:tc>
        <w:tc>
          <w:tcPr>
            <w:tcW w:w="2515" w:type="dxa"/>
            <w:vAlign w:val="center"/>
          </w:tcPr>
          <w:p w:rsidR="00F40305" w:rsidRPr="007B0685" w:rsidRDefault="00F40305" w:rsidP="002B6742">
            <w:pPr>
              <w:spacing w:before="120" w:after="120"/>
              <w:jc w:val="left"/>
              <w:rPr>
                <w:iCs/>
              </w:rPr>
            </w:pPr>
            <w:r w:rsidRPr="0027321E">
              <w:rPr>
                <w:iCs/>
              </w:rPr>
              <w:t>Asfaltbetona maisījumu paraugu testēšana</w:t>
            </w:r>
            <w:r>
              <w:rPr>
                <w:iCs/>
              </w:rPr>
              <w:t xml:space="preserve"> </w:t>
            </w:r>
            <w:r w:rsidRPr="0027321E">
              <w:rPr>
                <w:b/>
                <w:iCs/>
              </w:rPr>
              <w:t xml:space="preserve">AC 16 </w:t>
            </w:r>
            <w:proofErr w:type="spellStart"/>
            <w:r w:rsidRPr="0027321E">
              <w:rPr>
                <w:b/>
                <w:iCs/>
              </w:rPr>
              <w:t>base</w:t>
            </w:r>
            <w:proofErr w:type="spellEnd"/>
            <w:r>
              <w:rPr>
                <w:b/>
                <w:iCs/>
              </w:rPr>
              <w:t xml:space="preserve"> </w:t>
            </w:r>
            <w:r w:rsidRPr="0027321E">
              <w:rPr>
                <w:iCs/>
              </w:rPr>
              <w:t>(</w:t>
            </w:r>
            <w:proofErr w:type="spellStart"/>
            <w:r>
              <w:rPr>
                <w:iCs/>
              </w:rPr>
              <w:t>g</w:t>
            </w:r>
            <w:r w:rsidRPr="007B0685">
              <w:rPr>
                <w:iCs/>
              </w:rPr>
              <w:t>ranulometriskais</w:t>
            </w:r>
            <w:proofErr w:type="spellEnd"/>
            <w:r w:rsidRPr="007B0685">
              <w:rPr>
                <w:iCs/>
              </w:rPr>
              <w:t xml:space="preserve"> sastāvs</w:t>
            </w:r>
            <w:r>
              <w:rPr>
                <w:iCs/>
              </w:rPr>
              <w:t>,</w:t>
            </w:r>
            <w:r w:rsidRPr="007B0685">
              <w:rPr>
                <w:iCs/>
              </w:rPr>
              <w:t xml:space="preserve"> </w:t>
            </w:r>
            <w:r>
              <w:rPr>
                <w:iCs/>
              </w:rPr>
              <w:t>s</w:t>
            </w:r>
            <w:r w:rsidRPr="007B0685">
              <w:rPr>
                <w:iCs/>
              </w:rPr>
              <w:t>aistvielas saturs</w:t>
            </w:r>
            <w:r>
              <w:rPr>
                <w:iCs/>
              </w:rPr>
              <w:t>,</w:t>
            </w:r>
            <w:r w:rsidRPr="007B0685">
              <w:rPr>
                <w:iCs/>
              </w:rPr>
              <w:t xml:space="preserve"> </w:t>
            </w:r>
            <w:r>
              <w:rPr>
                <w:iCs/>
              </w:rPr>
              <w:t>m</w:t>
            </w:r>
            <w:r w:rsidRPr="007B0685">
              <w:rPr>
                <w:iCs/>
              </w:rPr>
              <w:t>aksimālais blīvums</w:t>
            </w:r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t</w:t>
            </w:r>
            <w:r w:rsidRPr="007B0685">
              <w:rPr>
                <w:iCs/>
              </w:rPr>
              <w:t>ilpumblīvum</w:t>
            </w:r>
            <w:r>
              <w:rPr>
                <w:iCs/>
              </w:rPr>
              <w:t>s</w:t>
            </w:r>
            <w:proofErr w:type="spellEnd"/>
            <w:r>
              <w:rPr>
                <w:iCs/>
              </w:rPr>
              <w:t>,</w:t>
            </w:r>
            <w:r w:rsidRPr="007B0685">
              <w:rPr>
                <w:iCs/>
              </w:rPr>
              <w:t xml:space="preserve"> </w:t>
            </w:r>
            <w:r>
              <w:rPr>
                <w:iCs/>
              </w:rPr>
              <w:t>p</w:t>
            </w:r>
            <w:r w:rsidRPr="007B0685">
              <w:rPr>
                <w:iCs/>
              </w:rPr>
              <w:t>oru saturs</w:t>
            </w:r>
            <w:r>
              <w:rPr>
                <w:iCs/>
              </w:rPr>
              <w:t xml:space="preserve">, </w:t>
            </w:r>
            <w:r w:rsidRPr="007B0685">
              <w:rPr>
                <w:iCs/>
              </w:rPr>
              <w:t xml:space="preserve"> </w:t>
            </w:r>
            <w:r>
              <w:rPr>
                <w:iCs/>
              </w:rPr>
              <w:t>m</w:t>
            </w:r>
            <w:r w:rsidRPr="007B0685">
              <w:rPr>
                <w:iCs/>
              </w:rPr>
              <w:t>inerālā karkasa porainība</w:t>
            </w:r>
            <w:r>
              <w:rPr>
                <w:iCs/>
              </w:rPr>
              <w:t>,</w:t>
            </w:r>
            <w:r w:rsidRPr="007B0685">
              <w:rPr>
                <w:iCs/>
              </w:rPr>
              <w:t xml:space="preserve"> </w:t>
            </w:r>
            <w:r>
              <w:rPr>
                <w:iCs/>
              </w:rPr>
              <w:t>a</w:t>
            </w:r>
            <w:r w:rsidRPr="007B0685">
              <w:rPr>
                <w:iCs/>
              </w:rPr>
              <w:t>r bitumenu aizpildīto poru saturs</w:t>
            </w:r>
            <w:r>
              <w:rPr>
                <w:iCs/>
              </w:rPr>
              <w:t>)</w:t>
            </w:r>
          </w:p>
        </w:tc>
        <w:tc>
          <w:tcPr>
            <w:tcW w:w="1842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993" w:type="dxa"/>
            <w:vAlign w:val="center"/>
          </w:tcPr>
          <w:p w:rsidR="00F40305" w:rsidRPr="007B0685" w:rsidRDefault="00F40305" w:rsidP="002B6742">
            <w:pPr>
              <w:spacing w:before="120" w:after="120"/>
              <w:jc w:val="center"/>
            </w:pPr>
            <w:r w:rsidRPr="007B0685">
              <w:t>1</w:t>
            </w:r>
          </w:p>
        </w:tc>
        <w:tc>
          <w:tcPr>
            <w:tcW w:w="1559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1334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jc w:val="center"/>
        </w:trPr>
        <w:tc>
          <w:tcPr>
            <w:tcW w:w="1195" w:type="dxa"/>
          </w:tcPr>
          <w:p w:rsidR="00F40305" w:rsidRPr="007B0685" w:rsidDel="0027321E" w:rsidRDefault="00F40305" w:rsidP="002B6742">
            <w:pPr>
              <w:spacing w:before="120" w:after="120"/>
              <w:jc w:val="right"/>
              <w:rPr>
                <w:iCs/>
              </w:rPr>
            </w:pPr>
            <w:r>
              <w:rPr>
                <w:iCs/>
              </w:rPr>
              <w:t>3.2.</w:t>
            </w:r>
          </w:p>
        </w:tc>
        <w:tc>
          <w:tcPr>
            <w:tcW w:w="2515" w:type="dxa"/>
            <w:vAlign w:val="center"/>
          </w:tcPr>
          <w:p w:rsidR="00F40305" w:rsidRPr="007B0685" w:rsidDel="0027321E" w:rsidRDefault="00F40305" w:rsidP="002B6742">
            <w:pPr>
              <w:spacing w:before="120" w:after="120"/>
              <w:jc w:val="left"/>
              <w:rPr>
                <w:iCs/>
              </w:rPr>
            </w:pPr>
            <w:r w:rsidRPr="0027321E">
              <w:rPr>
                <w:iCs/>
              </w:rPr>
              <w:t>Asfaltbetona maisījumu paraugu testēšana</w:t>
            </w:r>
            <w:r>
              <w:rPr>
                <w:iCs/>
              </w:rPr>
              <w:t xml:space="preserve"> </w:t>
            </w:r>
            <w:r w:rsidRPr="0027321E">
              <w:rPr>
                <w:b/>
                <w:iCs/>
              </w:rPr>
              <w:t xml:space="preserve">AC </w:t>
            </w:r>
            <w:r>
              <w:rPr>
                <w:b/>
                <w:iCs/>
              </w:rPr>
              <w:t>11</w:t>
            </w:r>
            <w:r w:rsidRPr="0027321E"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surf</w:t>
            </w:r>
            <w:proofErr w:type="spellEnd"/>
            <w:r>
              <w:rPr>
                <w:b/>
                <w:iCs/>
              </w:rPr>
              <w:t xml:space="preserve"> </w:t>
            </w:r>
            <w:r w:rsidRPr="0027321E">
              <w:rPr>
                <w:iCs/>
              </w:rPr>
              <w:t>(</w:t>
            </w:r>
            <w:proofErr w:type="spellStart"/>
            <w:r>
              <w:rPr>
                <w:iCs/>
              </w:rPr>
              <w:t>g</w:t>
            </w:r>
            <w:r w:rsidRPr="007B0685">
              <w:rPr>
                <w:iCs/>
              </w:rPr>
              <w:t>ranulometriskais</w:t>
            </w:r>
            <w:proofErr w:type="spellEnd"/>
            <w:r w:rsidRPr="007B0685">
              <w:rPr>
                <w:iCs/>
              </w:rPr>
              <w:t xml:space="preserve"> sastāvs</w:t>
            </w:r>
            <w:r>
              <w:rPr>
                <w:iCs/>
              </w:rPr>
              <w:t>, s</w:t>
            </w:r>
            <w:r w:rsidRPr="007B0685">
              <w:rPr>
                <w:iCs/>
              </w:rPr>
              <w:t>aistvielas saturs</w:t>
            </w:r>
            <w:r>
              <w:rPr>
                <w:iCs/>
              </w:rPr>
              <w:t>, m</w:t>
            </w:r>
            <w:r w:rsidRPr="007B0685">
              <w:rPr>
                <w:iCs/>
              </w:rPr>
              <w:t>aksimālais blīvums</w:t>
            </w:r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t</w:t>
            </w:r>
            <w:r w:rsidRPr="007B0685">
              <w:rPr>
                <w:iCs/>
              </w:rPr>
              <w:t>ilpumblīvum</w:t>
            </w:r>
            <w:r>
              <w:rPr>
                <w:iCs/>
              </w:rPr>
              <w:t>s</w:t>
            </w:r>
            <w:proofErr w:type="spellEnd"/>
            <w:r>
              <w:rPr>
                <w:iCs/>
              </w:rPr>
              <w:t>, p</w:t>
            </w:r>
            <w:r w:rsidRPr="007B0685">
              <w:rPr>
                <w:iCs/>
              </w:rPr>
              <w:t>oru saturs</w:t>
            </w:r>
            <w:r>
              <w:rPr>
                <w:iCs/>
              </w:rPr>
              <w:t>,  m</w:t>
            </w:r>
            <w:r w:rsidRPr="007B0685">
              <w:rPr>
                <w:iCs/>
              </w:rPr>
              <w:t>inerālā karkasa porainība</w:t>
            </w:r>
            <w:r>
              <w:rPr>
                <w:iCs/>
              </w:rPr>
              <w:t>,</w:t>
            </w:r>
            <w:r w:rsidRPr="007B0685">
              <w:rPr>
                <w:iCs/>
              </w:rPr>
              <w:t xml:space="preserve"> </w:t>
            </w:r>
            <w:r>
              <w:rPr>
                <w:iCs/>
              </w:rPr>
              <w:t>a</w:t>
            </w:r>
            <w:r w:rsidRPr="007B0685">
              <w:rPr>
                <w:iCs/>
              </w:rPr>
              <w:t>r bitumenu aizpildīto poru saturs</w:t>
            </w:r>
            <w:r>
              <w:rPr>
                <w:iCs/>
              </w:rPr>
              <w:t>)</w:t>
            </w:r>
          </w:p>
        </w:tc>
        <w:tc>
          <w:tcPr>
            <w:tcW w:w="1842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993" w:type="dxa"/>
            <w:vAlign w:val="center"/>
          </w:tcPr>
          <w:p w:rsidR="00F40305" w:rsidRPr="007B0685" w:rsidDel="0027321E" w:rsidRDefault="00F40305" w:rsidP="002B6742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59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1334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jc w:val="center"/>
        </w:trPr>
        <w:tc>
          <w:tcPr>
            <w:tcW w:w="8104" w:type="dxa"/>
            <w:gridSpan w:val="5"/>
          </w:tcPr>
          <w:p w:rsidR="00F40305" w:rsidRPr="007B0685" w:rsidRDefault="00F40305" w:rsidP="002B6742">
            <w:pPr>
              <w:spacing w:before="120" w:after="120"/>
              <w:jc w:val="right"/>
              <w:rPr>
                <w:b/>
                <w:iCs/>
              </w:rPr>
            </w:pPr>
            <w:r w:rsidRPr="007B0685">
              <w:rPr>
                <w:b/>
                <w:iCs/>
              </w:rPr>
              <w:t>3. Asfaltbetona maisījumu paraugu testēšanas izmaksas kopā:</w:t>
            </w:r>
          </w:p>
        </w:tc>
        <w:tc>
          <w:tcPr>
            <w:tcW w:w="1334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b/>
                <w:iCs/>
              </w:rPr>
            </w:pPr>
          </w:p>
        </w:tc>
      </w:tr>
      <w:tr w:rsidR="00F40305" w:rsidRPr="007B0685" w:rsidTr="002B6742">
        <w:trPr>
          <w:jc w:val="center"/>
        </w:trPr>
        <w:tc>
          <w:tcPr>
            <w:tcW w:w="1195" w:type="dxa"/>
            <w:vAlign w:val="center"/>
          </w:tcPr>
          <w:p w:rsidR="00F40305" w:rsidRPr="007B0685" w:rsidRDefault="00F40305" w:rsidP="002B6742">
            <w:pPr>
              <w:spacing w:before="120"/>
              <w:jc w:val="center"/>
              <w:rPr>
                <w:b/>
                <w:iCs/>
              </w:rPr>
            </w:pPr>
            <w:r w:rsidRPr="007B0685">
              <w:rPr>
                <w:b/>
                <w:iCs/>
              </w:rPr>
              <w:t>4.</w:t>
            </w:r>
          </w:p>
        </w:tc>
        <w:tc>
          <w:tcPr>
            <w:tcW w:w="2515" w:type="dxa"/>
            <w:vAlign w:val="center"/>
          </w:tcPr>
          <w:p w:rsidR="00F40305" w:rsidRPr="007B0685" w:rsidRDefault="00F40305" w:rsidP="002B6742">
            <w:pPr>
              <w:jc w:val="left"/>
              <w:rPr>
                <w:b/>
                <w:iCs/>
              </w:rPr>
            </w:pPr>
            <w:r w:rsidRPr="009F4726">
              <w:rPr>
                <w:b/>
                <w:iCs/>
              </w:rPr>
              <w:t>Izbūvētas asfaltbetona kārtas paliekošā porainība un kārtas biezuma noteikšana (urbtie paraugi)</w:t>
            </w:r>
            <w:r w:rsidRPr="007B0685">
              <w:rPr>
                <w:b/>
                <w:iCs/>
              </w:rPr>
              <w:t xml:space="preserve"> </w:t>
            </w:r>
          </w:p>
        </w:tc>
        <w:tc>
          <w:tcPr>
            <w:tcW w:w="1842" w:type="dxa"/>
          </w:tcPr>
          <w:p w:rsidR="00F40305" w:rsidRPr="007B0685" w:rsidRDefault="00F40305" w:rsidP="002B6742">
            <w:pPr>
              <w:jc w:val="center"/>
              <w:rPr>
                <w:iCs/>
              </w:rPr>
            </w:pPr>
          </w:p>
        </w:tc>
        <w:tc>
          <w:tcPr>
            <w:tcW w:w="993" w:type="dxa"/>
            <w:vAlign w:val="center"/>
          </w:tcPr>
          <w:p w:rsidR="00F40305" w:rsidRPr="007B0685" w:rsidRDefault="00F40305" w:rsidP="002B6742">
            <w:pPr>
              <w:jc w:val="center"/>
              <w:rPr>
                <w:iCs/>
              </w:rPr>
            </w:pPr>
            <w:r w:rsidRPr="007B0685">
              <w:rPr>
                <w:iCs/>
              </w:rPr>
              <w:t>2</w:t>
            </w:r>
          </w:p>
        </w:tc>
        <w:tc>
          <w:tcPr>
            <w:tcW w:w="1559" w:type="dxa"/>
            <w:vAlign w:val="center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1334" w:type="dxa"/>
            <w:vAlign w:val="center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jc w:val="center"/>
        </w:trPr>
        <w:tc>
          <w:tcPr>
            <w:tcW w:w="8104" w:type="dxa"/>
            <w:gridSpan w:val="5"/>
            <w:vAlign w:val="center"/>
          </w:tcPr>
          <w:p w:rsidR="00F40305" w:rsidRPr="007B0685" w:rsidRDefault="00F40305" w:rsidP="002B6742">
            <w:pPr>
              <w:spacing w:before="120" w:after="120"/>
              <w:jc w:val="right"/>
              <w:rPr>
                <w:b/>
                <w:iCs/>
              </w:rPr>
            </w:pPr>
            <w:r w:rsidRPr="007B0685">
              <w:rPr>
                <w:b/>
                <w:iCs/>
              </w:rPr>
              <w:t>4. Kopā:</w:t>
            </w:r>
          </w:p>
        </w:tc>
        <w:tc>
          <w:tcPr>
            <w:tcW w:w="1334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jc w:val="center"/>
        </w:trPr>
        <w:tc>
          <w:tcPr>
            <w:tcW w:w="8104" w:type="dxa"/>
            <w:gridSpan w:val="5"/>
            <w:vAlign w:val="center"/>
          </w:tcPr>
          <w:p w:rsidR="00F40305" w:rsidRPr="007B0685" w:rsidRDefault="00F40305" w:rsidP="002B6742">
            <w:pPr>
              <w:spacing w:before="120" w:after="120"/>
              <w:jc w:val="right"/>
              <w:rPr>
                <w:b/>
                <w:iCs/>
              </w:rPr>
            </w:pPr>
            <w:r w:rsidRPr="007B0685">
              <w:rPr>
                <w:b/>
                <w:iCs/>
              </w:rPr>
              <w:lastRenderedPageBreak/>
              <w:t>5. Testēšanas izmaksu pozīciju kopējās izmaksas (2. + 3. + 4.):</w:t>
            </w:r>
          </w:p>
        </w:tc>
        <w:tc>
          <w:tcPr>
            <w:tcW w:w="1334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jc w:val="center"/>
        </w:trPr>
        <w:tc>
          <w:tcPr>
            <w:tcW w:w="8104" w:type="dxa"/>
            <w:gridSpan w:val="5"/>
            <w:shd w:val="clear" w:color="auto" w:fill="D9D9D9"/>
            <w:vAlign w:val="center"/>
          </w:tcPr>
          <w:p w:rsidR="00F40305" w:rsidRPr="007B0685" w:rsidRDefault="00F40305" w:rsidP="002B6742">
            <w:pPr>
              <w:spacing w:before="120" w:after="120"/>
              <w:jc w:val="right"/>
              <w:rPr>
                <w:b/>
                <w:iCs/>
              </w:rPr>
            </w:pPr>
            <w:r w:rsidRPr="007B0685">
              <w:rPr>
                <w:b/>
                <w:iCs/>
              </w:rPr>
              <w:t xml:space="preserve">Piedāvātā līgumcena bez PVN </w:t>
            </w:r>
          </w:p>
          <w:p w:rsidR="00F40305" w:rsidRPr="007B0685" w:rsidRDefault="00F40305" w:rsidP="002B6742">
            <w:pPr>
              <w:spacing w:before="120" w:after="120"/>
              <w:jc w:val="right"/>
              <w:rPr>
                <w:b/>
              </w:rPr>
            </w:pPr>
            <w:r w:rsidRPr="007B0685">
              <w:rPr>
                <w:b/>
                <w:iCs/>
              </w:rPr>
              <w:t>(Testēšanas izmaksas un būvuzraudzības komandas darba izmaksas)</w:t>
            </w:r>
          </w:p>
          <w:p w:rsidR="00F40305" w:rsidRPr="007B0685" w:rsidRDefault="00F40305" w:rsidP="002B6742">
            <w:pPr>
              <w:spacing w:before="120" w:after="120"/>
              <w:jc w:val="right"/>
              <w:rPr>
                <w:b/>
                <w:iCs/>
              </w:rPr>
            </w:pPr>
            <w:r w:rsidRPr="007B0685">
              <w:rPr>
                <w:b/>
              </w:rPr>
              <w:t>Kopā 1. + 5.</w:t>
            </w:r>
          </w:p>
        </w:tc>
        <w:tc>
          <w:tcPr>
            <w:tcW w:w="1334" w:type="dxa"/>
            <w:shd w:val="clear" w:color="auto" w:fill="D9D9D9"/>
            <w:vAlign w:val="center"/>
          </w:tcPr>
          <w:p w:rsidR="00F40305" w:rsidRPr="007B0685" w:rsidRDefault="00F40305" w:rsidP="002B6742">
            <w:pPr>
              <w:spacing w:before="120" w:after="120"/>
              <w:jc w:val="center"/>
              <w:rPr>
                <w:b/>
                <w:iCs/>
              </w:rPr>
            </w:pPr>
          </w:p>
        </w:tc>
      </w:tr>
    </w:tbl>
    <w:p w:rsidR="00F40305" w:rsidRPr="007B0685" w:rsidRDefault="00F40305" w:rsidP="00F40305">
      <w:pPr>
        <w:pStyle w:val="naisf"/>
        <w:jc w:val="right"/>
        <w:rPr>
          <w:lang w:val="lv-LV"/>
        </w:rPr>
      </w:pPr>
      <w:r w:rsidRPr="007B0685">
        <w:rPr>
          <w:lang w:val="lv-LV"/>
        </w:rPr>
        <w:t>PVN 21% ___________</w:t>
      </w:r>
    </w:p>
    <w:p w:rsidR="00F40305" w:rsidRPr="007B0685" w:rsidRDefault="00F40305" w:rsidP="00F40305">
      <w:pPr>
        <w:pStyle w:val="naisf"/>
        <w:jc w:val="right"/>
        <w:rPr>
          <w:lang w:val="lv-LV"/>
        </w:rPr>
      </w:pPr>
      <w:r w:rsidRPr="007B0685">
        <w:rPr>
          <w:lang w:val="lv-LV"/>
        </w:rPr>
        <w:t>Kopsumma EUR ar PVN ___________</w:t>
      </w:r>
    </w:p>
    <w:p w:rsidR="00F40305" w:rsidRPr="00CC21FC" w:rsidRDefault="00F40305" w:rsidP="00F40305">
      <w:pPr>
        <w:pStyle w:val="naisf"/>
        <w:rPr>
          <w:i/>
          <w:lang w:val="lv-LV"/>
        </w:rPr>
      </w:pPr>
      <w:r>
        <w:rPr>
          <w:i/>
          <w:lang w:val="lv-LV"/>
        </w:rPr>
        <w:t>Apliecinām, ka piedāvātā Līguma cena paliks nemainīga visā Līguma darbības laikā (līdz Objekta pieņemšanai ekspluatācijā).</w:t>
      </w:r>
    </w:p>
    <w:p w:rsidR="00F40305" w:rsidRPr="007B0685" w:rsidRDefault="00F40305" w:rsidP="00F40305">
      <w:pPr>
        <w:pStyle w:val="naisf"/>
        <w:jc w:val="center"/>
        <w:rPr>
          <w:sz w:val="20"/>
          <w:szCs w:val="20"/>
          <w:lang w:val="lv-LV"/>
        </w:rPr>
      </w:pPr>
      <w:r w:rsidRPr="007B0685">
        <w:rPr>
          <w:lang w:val="lv-LV"/>
        </w:rPr>
        <w:t xml:space="preserve">___________________________________________________________________________ Piedāvātā līgumcena EUR bez PVN </w:t>
      </w:r>
      <w:r w:rsidRPr="007B0685">
        <w:rPr>
          <w:sz w:val="20"/>
          <w:szCs w:val="20"/>
          <w:lang w:val="lv-LV"/>
        </w:rPr>
        <w:t>(summa vārdiem)</w:t>
      </w:r>
    </w:p>
    <w:p w:rsidR="00F40305" w:rsidRPr="007B0685" w:rsidRDefault="00F40305" w:rsidP="00F40305">
      <w:pPr>
        <w:rPr>
          <w:rFonts w:eastAsia="Times New Roman"/>
        </w:rPr>
      </w:pPr>
      <w:r w:rsidRPr="007B0685">
        <w:rPr>
          <w:rFonts w:eastAsia="Times New Roman"/>
        </w:rPr>
        <w:t>Z.V.</w:t>
      </w:r>
    </w:p>
    <w:p w:rsidR="00F40305" w:rsidRPr="007B0685" w:rsidRDefault="00F40305" w:rsidP="00F40305">
      <w:pPr>
        <w:autoSpaceDE w:val="0"/>
        <w:autoSpaceDN w:val="0"/>
        <w:adjustRightInd w:val="0"/>
        <w:jc w:val="center"/>
        <w:rPr>
          <w:rFonts w:eastAsia="Times New Roman"/>
          <w:b/>
          <w:szCs w:val="24"/>
        </w:rPr>
      </w:pPr>
      <w:r w:rsidRPr="007B0685">
        <w:rPr>
          <w:rFonts w:eastAsia="Times New Roman"/>
        </w:rPr>
        <w:br w:type="page"/>
      </w:r>
      <w:r w:rsidRPr="007B0685">
        <w:rPr>
          <w:rFonts w:eastAsia="Times New Roman"/>
          <w:b/>
          <w:szCs w:val="24"/>
        </w:rPr>
        <w:lastRenderedPageBreak/>
        <w:t xml:space="preserve">2. daļa </w:t>
      </w:r>
    </w:p>
    <w:p w:rsidR="00F40305" w:rsidRPr="007B0685" w:rsidRDefault="00F40305" w:rsidP="00F40305">
      <w:pPr>
        <w:autoSpaceDE w:val="0"/>
        <w:autoSpaceDN w:val="0"/>
        <w:adjustRightInd w:val="0"/>
        <w:jc w:val="center"/>
        <w:rPr>
          <w:rFonts w:eastAsia="Times New Roman"/>
          <w:b/>
          <w:szCs w:val="24"/>
        </w:rPr>
      </w:pPr>
      <w:r w:rsidRPr="007B0685">
        <w:rPr>
          <w:b/>
          <w:bCs/>
          <w:color w:val="000000"/>
          <w:szCs w:val="24"/>
        </w:rPr>
        <w:t>B</w:t>
      </w:r>
      <w:r w:rsidRPr="007B0685">
        <w:rPr>
          <w:rFonts w:eastAsia="Arial,Bold"/>
          <w:b/>
          <w:bCs/>
          <w:color w:val="000000"/>
          <w:szCs w:val="24"/>
        </w:rPr>
        <w:t>ū</w:t>
      </w:r>
      <w:r w:rsidRPr="007B0685">
        <w:rPr>
          <w:b/>
          <w:bCs/>
          <w:color w:val="000000"/>
          <w:szCs w:val="24"/>
        </w:rPr>
        <w:t>vuzraudz</w:t>
      </w:r>
      <w:r w:rsidRPr="007B0685">
        <w:rPr>
          <w:rFonts w:eastAsia="Arial,Bold"/>
          <w:b/>
          <w:bCs/>
          <w:color w:val="000000"/>
          <w:szCs w:val="24"/>
        </w:rPr>
        <w:t>ī</w:t>
      </w:r>
      <w:r w:rsidRPr="007B0685">
        <w:rPr>
          <w:b/>
          <w:bCs/>
          <w:color w:val="000000"/>
          <w:szCs w:val="24"/>
        </w:rPr>
        <w:t>bas pakalpojumi objekt</w:t>
      </w:r>
      <w:r w:rsidRPr="007B0685">
        <w:rPr>
          <w:rFonts w:eastAsia="Arial,Bold"/>
          <w:b/>
          <w:bCs/>
          <w:color w:val="000000"/>
          <w:szCs w:val="24"/>
        </w:rPr>
        <w:t>ā</w:t>
      </w:r>
      <w:r w:rsidRPr="007B0685">
        <w:rPr>
          <w:rFonts w:eastAsia="Times New Roman"/>
          <w:b/>
          <w:szCs w:val="24"/>
        </w:rPr>
        <w:t xml:space="preserve"> </w:t>
      </w:r>
    </w:p>
    <w:p w:rsidR="00F40305" w:rsidRPr="009D62B7" w:rsidRDefault="00F40305" w:rsidP="00F40305">
      <w:pPr>
        <w:autoSpaceDE w:val="0"/>
        <w:autoSpaceDN w:val="0"/>
        <w:adjustRightInd w:val="0"/>
        <w:jc w:val="center"/>
        <w:rPr>
          <w:rFonts w:eastAsia="Times New Roman"/>
          <w:b/>
          <w:szCs w:val="24"/>
        </w:rPr>
      </w:pPr>
      <w:r w:rsidRPr="007B0685">
        <w:rPr>
          <w:rFonts w:eastAsia="Times New Roman"/>
          <w:b/>
          <w:szCs w:val="24"/>
        </w:rPr>
        <w:t>„</w:t>
      </w:r>
      <w:r w:rsidRPr="007B0685">
        <w:rPr>
          <w:b/>
          <w:szCs w:val="24"/>
        </w:rPr>
        <w:t>Blaumaņa ielas rekonstrukcija posmā no Biržas ielas līdz Jelgavas ielai, Ludzā, Ludzas novadā</w:t>
      </w:r>
      <w:r>
        <w:rPr>
          <w:rFonts w:eastAsia="Times New Roman"/>
          <w:b/>
          <w:szCs w:val="24"/>
        </w:rPr>
        <w:t>”</w:t>
      </w:r>
    </w:p>
    <w:tbl>
      <w:tblPr>
        <w:tblW w:w="9438" w:type="dxa"/>
        <w:jc w:val="center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2818"/>
        <w:gridCol w:w="1842"/>
        <w:gridCol w:w="993"/>
        <w:gridCol w:w="1559"/>
        <w:gridCol w:w="1334"/>
      </w:tblGrid>
      <w:tr w:rsidR="00F40305" w:rsidRPr="007B0685" w:rsidTr="002B6742">
        <w:trPr>
          <w:trHeight w:val="441"/>
          <w:jc w:val="center"/>
        </w:trPr>
        <w:tc>
          <w:tcPr>
            <w:tcW w:w="9438" w:type="dxa"/>
            <w:gridSpan w:val="6"/>
            <w:shd w:val="clear" w:color="auto" w:fill="D9D9D9"/>
          </w:tcPr>
          <w:p w:rsidR="00F40305" w:rsidRPr="00CD22BC" w:rsidRDefault="00F40305" w:rsidP="002B6742">
            <w:pPr>
              <w:spacing w:before="120"/>
              <w:jc w:val="center"/>
              <w:rPr>
                <w:rFonts w:ascii="Times New Roman Bold" w:eastAsia="Times New Roman" w:hAnsi="Times New Roman Bold"/>
                <w:b/>
                <w:bCs/>
                <w:caps/>
                <w:szCs w:val="24"/>
              </w:rPr>
            </w:pPr>
          </w:p>
          <w:p w:rsidR="00F40305" w:rsidRPr="00CD22BC" w:rsidRDefault="00F40305" w:rsidP="002B6742">
            <w:pPr>
              <w:spacing w:before="120"/>
              <w:jc w:val="center"/>
              <w:rPr>
                <w:rFonts w:ascii="Times New Roman Bold" w:eastAsia="Times New Roman" w:hAnsi="Times New Roman Bold"/>
                <w:b/>
                <w:bCs/>
                <w:caps/>
                <w:szCs w:val="24"/>
              </w:rPr>
            </w:pPr>
            <w:r w:rsidRPr="00CD22BC">
              <w:rPr>
                <w:rFonts w:ascii="Times New Roman Bold" w:eastAsia="Times New Roman" w:hAnsi="Times New Roman Bold"/>
                <w:b/>
                <w:bCs/>
                <w:caps/>
                <w:szCs w:val="24"/>
              </w:rPr>
              <w:t xml:space="preserve">Būvuzraudzības </w:t>
            </w:r>
            <w:r>
              <w:rPr>
                <w:rFonts w:ascii="Times New Roman Bold" w:eastAsia="Times New Roman" w:hAnsi="Times New Roman Bold"/>
                <w:b/>
                <w:bCs/>
                <w:caps/>
                <w:szCs w:val="24"/>
              </w:rPr>
              <w:t xml:space="preserve">pakalpojumu </w:t>
            </w:r>
            <w:r w:rsidRPr="00CD22BC">
              <w:rPr>
                <w:rFonts w:ascii="Times New Roman Bold" w:eastAsia="Times New Roman" w:hAnsi="Times New Roman Bold"/>
                <w:b/>
                <w:bCs/>
                <w:caps/>
                <w:szCs w:val="24"/>
              </w:rPr>
              <w:t>izmaksas</w:t>
            </w:r>
          </w:p>
          <w:p w:rsidR="00F40305" w:rsidRPr="00CD22BC" w:rsidRDefault="00F40305" w:rsidP="002B6742">
            <w:pPr>
              <w:spacing w:before="120"/>
              <w:jc w:val="center"/>
              <w:rPr>
                <w:rFonts w:ascii="Times New Roman Bold" w:hAnsi="Times New Roman Bold"/>
                <w:caps/>
              </w:rPr>
            </w:pPr>
          </w:p>
        </w:tc>
      </w:tr>
      <w:tr w:rsidR="00F40305" w:rsidRPr="007B0685" w:rsidTr="002B6742">
        <w:trPr>
          <w:trHeight w:val="545"/>
          <w:jc w:val="center"/>
        </w:trPr>
        <w:tc>
          <w:tcPr>
            <w:tcW w:w="892" w:type="dxa"/>
            <w:shd w:val="clear" w:color="auto" w:fill="FFFFFF"/>
          </w:tcPr>
          <w:p w:rsidR="00F40305" w:rsidRPr="009F4726" w:rsidRDefault="00F40305" w:rsidP="002B6742">
            <w:pPr>
              <w:spacing w:before="120"/>
              <w:jc w:val="center"/>
              <w:rPr>
                <w:iCs/>
              </w:rPr>
            </w:pPr>
            <w:r w:rsidRPr="009F4726">
              <w:rPr>
                <w:iCs/>
              </w:rPr>
              <w:t>1.</w:t>
            </w:r>
          </w:p>
        </w:tc>
        <w:tc>
          <w:tcPr>
            <w:tcW w:w="7212" w:type="dxa"/>
            <w:gridSpan w:val="4"/>
            <w:shd w:val="clear" w:color="auto" w:fill="FFFFFF"/>
            <w:vAlign w:val="center"/>
          </w:tcPr>
          <w:p w:rsidR="00F40305" w:rsidRPr="007B0685" w:rsidRDefault="00F40305" w:rsidP="002B6742">
            <w:pPr>
              <w:spacing w:before="120"/>
              <w:jc w:val="left"/>
              <w:rPr>
                <w:iCs/>
              </w:rPr>
            </w:pPr>
            <w:r w:rsidRPr="009F4726">
              <w:rPr>
                <w:iCs/>
              </w:rPr>
              <w:t xml:space="preserve">Būvuzraudzības </w:t>
            </w:r>
            <w:r>
              <w:rPr>
                <w:iCs/>
              </w:rPr>
              <w:t>pakalpojumu</w:t>
            </w:r>
            <w:r w:rsidRPr="009F4726">
              <w:rPr>
                <w:iCs/>
              </w:rPr>
              <w:t xml:space="preserve"> izmaksas atbilstoši </w:t>
            </w:r>
            <w:r w:rsidRPr="009F4726">
              <w:t>Tehnisk</w:t>
            </w:r>
            <w:r>
              <w:t>ajā specifikācijā</w:t>
            </w:r>
            <w:r w:rsidRPr="009F4726">
              <w:t xml:space="preserve"> un Līguma projektā iekļautajām </w:t>
            </w:r>
            <w:r w:rsidRPr="009F4726">
              <w:rPr>
                <w:iCs/>
              </w:rPr>
              <w:t>prasībām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F40305" w:rsidRPr="007B0685" w:rsidRDefault="00F40305" w:rsidP="002B6742">
            <w:pPr>
              <w:spacing w:before="120"/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trHeight w:val="423"/>
          <w:jc w:val="center"/>
        </w:trPr>
        <w:tc>
          <w:tcPr>
            <w:tcW w:w="8104" w:type="dxa"/>
            <w:gridSpan w:val="5"/>
            <w:shd w:val="clear" w:color="auto" w:fill="FFFFFF"/>
          </w:tcPr>
          <w:p w:rsidR="00F40305" w:rsidRPr="007B0685" w:rsidRDefault="00F40305" w:rsidP="002B6742">
            <w:pPr>
              <w:spacing w:before="120"/>
              <w:jc w:val="right"/>
              <w:rPr>
                <w:iCs/>
              </w:rPr>
            </w:pPr>
            <w:r w:rsidRPr="007B0685">
              <w:rPr>
                <w:b/>
              </w:rPr>
              <w:t>1. Būvuzraudzības komandas darba izmaksas kopā</w:t>
            </w:r>
            <w:r>
              <w:rPr>
                <w:b/>
              </w:rPr>
              <w:t>, EUR bez PVN</w:t>
            </w:r>
            <w:r w:rsidRPr="007B0685">
              <w:rPr>
                <w:b/>
              </w:rPr>
              <w:t>: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F40305" w:rsidRPr="007B0685" w:rsidRDefault="00F40305" w:rsidP="002B6742">
            <w:pPr>
              <w:spacing w:before="120"/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trHeight w:val="291"/>
          <w:jc w:val="center"/>
        </w:trPr>
        <w:tc>
          <w:tcPr>
            <w:tcW w:w="9438" w:type="dxa"/>
            <w:gridSpan w:val="6"/>
            <w:shd w:val="clear" w:color="auto" w:fill="D9D9D9"/>
            <w:vAlign w:val="center"/>
          </w:tcPr>
          <w:p w:rsidR="00F40305" w:rsidRPr="007B0685" w:rsidRDefault="00F40305" w:rsidP="002B6742">
            <w:pPr>
              <w:jc w:val="center"/>
              <w:rPr>
                <w:b/>
              </w:rPr>
            </w:pPr>
          </w:p>
          <w:p w:rsidR="00F40305" w:rsidRPr="007B0685" w:rsidRDefault="00F40305" w:rsidP="002B6742">
            <w:pPr>
              <w:jc w:val="center"/>
              <w:rPr>
                <w:b/>
              </w:rPr>
            </w:pPr>
            <w:r w:rsidRPr="007B0685">
              <w:rPr>
                <w:b/>
              </w:rPr>
              <w:t>TESTĒŠANAS IZMAKSAS</w:t>
            </w:r>
          </w:p>
          <w:p w:rsidR="00F40305" w:rsidRPr="007B0685" w:rsidRDefault="00F40305" w:rsidP="002B6742">
            <w:pPr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trHeight w:val="1396"/>
          <w:jc w:val="center"/>
        </w:trPr>
        <w:tc>
          <w:tcPr>
            <w:tcW w:w="892" w:type="dxa"/>
            <w:shd w:val="clear" w:color="auto" w:fill="D9D9D9"/>
          </w:tcPr>
          <w:p w:rsidR="00F40305" w:rsidRPr="007B0685" w:rsidRDefault="00F40305" w:rsidP="002B6742">
            <w:pPr>
              <w:spacing w:before="120"/>
              <w:jc w:val="center"/>
              <w:rPr>
                <w:iCs/>
              </w:rPr>
            </w:pPr>
          </w:p>
          <w:p w:rsidR="00F40305" w:rsidRPr="007B0685" w:rsidRDefault="00F40305" w:rsidP="002B6742">
            <w:pPr>
              <w:spacing w:before="120"/>
              <w:jc w:val="center"/>
              <w:rPr>
                <w:iCs/>
              </w:rPr>
            </w:pPr>
            <w:r w:rsidRPr="007B0685">
              <w:rPr>
                <w:iCs/>
              </w:rPr>
              <w:t>Nr. </w:t>
            </w:r>
            <w:proofErr w:type="spellStart"/>
            <w:r w:rsidRPr="007B0685">
              <w:rPr>
                <w:iCs/>
              </w:rPr>
              <w:t>p.k</w:t>
            </w:r>
            <w:proofErr w:type="spellEnd"/>
          </w:p>
        </w:tc>
        <w:tc>
          <w:tcPr>
            <w:tcW w:w="2818" w:type="dxa"/>
            <w:shd w:val="clear" w:color="auto" w:fill="D9D9D9"/>
            <w:vAlign w:val="center"/>
          </w:tcPr>
          <w:p w:rsidR="00F40305" w:rsidRPr="007B0685" w:rsidRDefault="00F40305" w:rsidP="002B6742">
            <w:pPr>
              <w:spacing w:before="120"/>
              <w:ind w:left="-88"/>
              <w:jc w:val="center"/>
              <w:rPr>
                <w:iCs/>
              </w:rPr>
            </w:pPr>
            <w:r w:rsidRPr="007B0685">
              <w:rPr>
                <w:iCs/>
              </w:rPr>
              <w:t>Izmaksu pozīcijas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F40305" w:rsidRPr="007B0685" w:rsidRDefault="00F40305" w:rsidP="002B6742">
            <w:pPr>
              <w:spacing w:before="120"/>
              <w:jc w:val="center"/>
              <w:rPr>
                <w:i/>
                <w:iCs/>
              </w:rPr>
            </w:pPr>
            <w:r w:rsidRPr="007B0685">
              <w:rPr>
                <w:iCs/>
              </w:rPr>
              <w:t>Laboratorijas nosaukums un reģistrācijas numurs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F40305" w:rsidRPr="007B0685" w:rsidRDefault="00F40305" w:rsidP="002B6742">
            <w:pPr>
              <w:spacing w:before="120"/>
              <w:jc w:val="center"/>
              <w:rPr>
                <w:iCs/>
              </w:rPr>
            </w:pPr>
            <w:r w:rsidRPr="007B0685">
              <w:rPr>
                <w:iCs/>
              </w:rPr>
              <w:t>Vienību skaits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40305" w:rsidRPr="007B0685" w:rsidRDefault="00F40305" w:rsidP="002B6742">
            <w:pPr>
              <w:spacing w:before="120"/>
              <w:jc w:val="center"/>
              <w:rPr>
                <w:iCs/>
              </w:rPr>
            </w:pPr>
            <w:r w:rsidRPr="007B0685">
              <w:rPr>
                <w:iCs/>
              </w:rPr>
              <w:t>Vienības cena</w:t>
            </w:r>
          </w:p>
          <w:p w:rsidR="00F40305" w:rsidRPr="007B0685" w:rsidRDefault="00F40305" w:rsidP="002B6742">
            <w:pPr>
              <w:jc w:val="center"/>
              <w:rPr>
                <w:iCs/>
              </w:rPr>
            </w:pPr>
            <w:r w:rsidRPr="007B0685">
              <w:rPr>
                <w:iCs/>
              </w:rPr>
              <w:t>EUR</w:t>
            </w:r>
          </w:p>
          <w:p w:rsidR="00F40305" w:rsidRPr="007B0685" w:rsidRDefault="00F40305" w:rsidP="002B6742">
            <w:pPr>
              <w:jc w:val="center"/>
              <w:rPr>
                <w:iCs/>
              </w:rPr>
            </w:pPr>
          </w:p>
        </w:tc>
        <w:tc>
          <w:tcPr>
            <w:tcW w:w="1334" w:type="dxa"/>
            <w:shd w:val="clear" w:color="auto" w:fill="D9D9D9"/>
            <w:vAlign w:val="center"/>
          </w:tcPr>
          <w:p w:rsidR="00F40305" w:rsidRPr="007B0685" w:rsidRDefault="00F40305" w:rsidP="002B6742">
            <w:pPr>
              <w:spacing w:before="120"/>
              <w:jc w:val="center"/>
              <w:rPr>
                <w:iCs/>
              </w:rPr>
            </w:pPr>
            <w:r w:rsidRPr="007B0685">
              <w:rPr>
                <w:iCs/>
              </w:rPr>
              <w:t>Kopējās izmaksas EUR bez PVN</w:t>
            </w:r>
          </w:p>
        </w:tc>
      </w:tr>
      <w:tr w:rsidR="00F40305" w:rsidRPr="007B0685" w:rsidTr="002B6742">
        <w:trPr>
          <w:jc w:val="center"/>
        </w:trPr>
        <w:tc>
          <w:tcPr>
            <w:tcW w:w="892" w:type="dxa"/>
            <w:vAlign w:val="center"/>
          </w:tcPr>
          <w:p w:rsidR="00F40305" w:rsidRPr="007B0685" w:rsidRDefault="00F40305" w:rsidP="002B6742">
            <w:pPr>
              <w:spacing w:before="120" w:after="120"/>
              <w:jc w:val="center"/>
              <w:rPr>
                <w:b/>
                <w:iCs/>
              </w:rPr>
            </w:pPr>
            <w:r w:rsidRPr="007B0685">
              <w:rPr>
                <w:b/>
                <w:iCs/>
              </w:rPr>
              <w:t>2.</w:t>
            </w:r>
          </w:p>
        </w:tc>
        <w:tc>
          <w:tcPr>
            <w:tcW w:w="8546" w:type="dxa"/>
            <w:gridSpan w:val="5"/>
            <w:vAlign w:val="center"/>
          </w:tcPr>
          <w:p w:rsidR="00F40305" w:rsidRPr="007B0685" w:rsidRDefault="00F40305" w:rsidP="002B6742">
            <w:pPr>
              <w:spacing w:before="120" w:after="120"/>
              <w:rPr>
                <w:b/>
                <w:iCs/>
              </w:rPr>
            </w:pPr>
            <w:r w:rsidRPr="007B0685">
              <w:rPr>
                <w:b/>
                <w:iCs/>
              </w:rPr>
              <w:t xml:space="preserve">Nesaistītu minerālmateriālu paraugu fizikālo īpašību testēšana </w:t>
            </w:r>
          </w:p>
          <w:p w:rsidR="00F40305" w:rsidRPr="007B0685" w:rsidRDefault="00F40305" w:rsidP="002B6742">
            <w:pPr>
              <w:spacing w:before="120" w:after="120"/>
              <w:rPr>
                <w:b/>
                <w:iCs/>
              </w:rPr>
            </w:pPr>
            <w:r w:rsidRPr="007B0685">
              <w:rPr>
                <w:b/>
                <w:iCs/>
              </w:rPr>
              <w:t>(0/32s; 0/45; 0/63ps)</w:t>
            </w:r>
          </w:p>
        </w:tc>
      </w:tr>
      <w:tr w:rsidR="00F40305" w:rsidRPr="007B0685" w:rsidTr="002B6742">
        <w:trPr>
          <w:jc w:val="center"/>
        </w:trPr>
        <w:tc>
          <w:tcPr>
            <w:tcW w:w="892" w:type="dxa"/>
          </w:tcPr>
          <w:p w:rsidR="00F40305" w:rsidRPr="007B0685" w:rsidRDefault="00F40305" w:rsidP="002B6742">
            <w:pPr>
              <w:spacing w:before="120" w:after="120"/>
              <w:jc w:val="right"/>
              <w:rPr>
                <w:iCs/>
              </w:rPr>
            </w:pPr>
            <w:r w:rsidRPr="007B0685">
              <w:rPr>
                <w:iCs/>
              </w:rPr>
              <w:t>2.1.</w:t>
            </w:r>
          </w:p>
        </w:tc>
        <w:tc>
          <w:tcPr>
            <w:tcW w:w="2818" w:type="dxa"/>
            <w:vAlign w:val="center"/>
          </w:tcPr>
          <w:p w:rsidR="00F40305" w:rsidRPr="007B0685" w:rsidRDefault="00F40305" w:rsidP="002B6742">
            <w:pPr>
              <w:spacing w:before="120" w:after="120"/>
              <w:jc w:val="left"/>
              <w:rPr>
                <w:iCs/>
              </w:rPr>
            </w:pPr>
            <w:r w:rsidRPr="0027321E">
              <w:rPr>
                <w:iCs/>
              </w:rPr>
              <w:t>Nesaistītu minerālmateriālu paraugu fizikālo īpašību testēšana</w:t>
            </w:r>
            <w:r>
              <w:rPr>
                <w:iCs/>
              </w:rPr>
              <w:t xml:space="preserve"> </w:t>
            </w:r>
            <w:r w:rsidRPr="0027321E">
              <w:rPr>
                <w:b/>
                <w:iCs/>
              </w:rPr>
              <w:t>0/32s</w:t>
            </w:r>
            <w:r>
              <w:rPr>
                <w:iCs/>
              </w:rPr>
              <w:t xml:space="preserve"> (</w:t>
            </w:r>
            <w:proofErr w:type="spellStart"/>
            <w:r>
              <w:rPr>
                <w:iCs/>
              </w:rPr>
              <w:t>g</w:t>
            </w:r>
            <w:r w:rsidRPr="007B0685">
              <w:rPr>
                <w:iCs/>
              </w:rPr>
              <w:t>ranulometriskais</w:t>
            </w:r>
            <w:proofErr w:type="spellEnd"/>
            <w:r w:rsidRPr="007B0685">
              <w:rPr>
                <w:iCs/>
              </w:rPr>
              <w:t xml:space="preserve"> sastāvs</w:t>
            </w:r>
            <w:r>
              <w:rPr>
                <w:iCs/>
              </w:rPr>
              <w:t>; Losandželosas koeficients)</w:t>
            </w:r>
          </w:p>
        </w:tc>
        <w:tc>
          <w:tcPr>
            <w:tcW w:w="1842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:rsidR="00F40305" w:rsidRPr="007B0685" w:rsidRDefault="00F40305" w:rsidP="002B6742">
            <w:pPr>
              <w:spacing w:before="120" w:after="120"/>
              <w:jc w:val="center"/>
            </w:pPr>
            <w:r w:rsidRPr="007B0685">
              <w:rPr>
                <w:iCs/>
              </w:rPr>
              <w:t>1</w:t>
            </w:r>
          </w:p>
        </w:tc>
        <w:tc>
          <w:tcPr>
            <w:tcW w:w="1559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1334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jc w:val="center"/>
        </w:trPr>
        <w:tc>
          <w:tcPr>
            <w:tcW w:w="892" w:type="dxa"/>
          </w:tcPr>
          <w:p w:rsidR="00F40305" w:rsidRPr="007B0685" w:rsidRDefault="00F40305" w:rsidP="002B6742">
            <w:pPr>
              <w:spacing w:before="120" w:after="120"/>
              <w:jc w:val="right"/>
              <w:rPr>
                <w:iCs/>
              </w:rPr>
            </w:pPr>
            <w:r w:rsidRPr="007B0685">
              <w:rPr>
                <w:iCs/>
              </w:rPr>
              <w:t>2.2.</w:t>
            </w:r>
          </w:p>
        </w:tc>
        <w:tc>
          <w:tcPr>
            <w:tcW w:w="2818" w:type="dxa"/>
            <w:vAlign w:val="center"/>
          </w:tcPr>
          <w:p w:rsidR="00F40305" w:rsidRPr="007B0685" w:rsidRDefault="00F40305" w:rsidP="002B6742">
            <w:pPr>
              <w:spacing w:before="120" w:after="120"/>
              <w:jc w:val="left"/>
              <w:rPr>
                <w:iCs/>
              </w:rPr>
            </w:pPr>
            <w:r w:rsidRPr="0027321E">
              <w:rPr>
                <w:iCs/>
              </w:rPr>
              <w:t>Nesaistītu minerālmateriālu paraugu fizikālo īpašību testēšana</w:t>
            </w:r>
            <w:r w:rsidRPr="007B0685">
              <w:rPr>
                <w:iCs/>
              </w:rPr>
              <w:t xml:space="preserve"> </w:t>
            </w:r>
            <w:r w:rsidRPr="0027321E">
              <w:rPr>
                <w:b/>
                <w:iCs/>
              </w:rPr>
              <w:t>0/45</w:t>
            </w:r>
            <w:r>
              <w:rPr>
                <w:iCs/>
              </w:rPr>
              <w:t xml:space="preserve"> (</w:t>
            </w:r>
            <w:proofErr w:type="spellStart"/>
            <w:r>
              <w:rPr>
                <w:iCs/>
              </w:rPr>
              <w:t>g</w:t>
            </w:r>
            <w:r w:rsidRPr="007B0685">
              <w:rPr>
                <w:iCs/>
              </w:rPr>
              <w:t>ranulometriskais</w:t>
            </w:r>
            <w:proofErr w:type="spellEnd"/>
            <w:r>
              <w:rPr>
                <w:iCs/>
              </w:rPr>
              <w:t xml:space="preserve"> </w:t>
            </w:r>
            <w:r w:rsidRPr="007B0685">
              <w:rPr>
                <w:iCs/>
              </w:rPr>
              <w:t>sastāvs</w:t>
            </w:r>
            <w:r>
              <w:rPr>
                <w:iCs/>
              </w:rPr>
              <w:t>;</w:t>
            </w:r>
            <w:r w:rsidRPr="007B0685">
              <w:rPr>
                <w:iCs/>
              </w:rPr>
              <w:t xml:space="preserve"> Losandželosas koeficients</w:t>
            </w:r>
            <w:r>
              <w:rPr>
                <w:iCs/>
              </w:rPr>
              <w:t>)</w:t>
            </w:r>
          </w:p>
        </w:tc>
        <w:tc>
          <w:tcPr>
            <w:tcW w:w="1842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  <w:r w:rsidRPr="007B0685">
              <w:rPr>
                <w:iCs/>
              </w:rPr>
              <w:t>1</w:t>
            </w:r>
          </w:p>
        </w:tc>
        <w:tc>
          <w:tcPr>
            <w:tcW w:w="1559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1334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jc w:val="center"/>
        </w:trPr>
        <w:tc>
          <w:tcPr>
            <w:tcW w:w="892" w:type="dxa"/>
          </w:tcPr>
          <w:p w:rsidR="00F40305" w:rsidRPr="007B0685" w:rsidRDefault="00F40305" w:rsidP="002B6742">
            <w:pPr>
              <w:spacing w:before="120" w:after="120"/>
              <w:jc w:val="right"/>
              <w:rPr>
                <w:iCs/>
              </w:rPr>
            </w:pPr>
            <w:r>
              <w:rPr>
                <w:iCs/>
              </w:rPr>
              <w:t>2.3.</w:t>
            </w:r>
          </w:p>
        </w:tc>
        <w:tc>
          <w:tcPr>
            <w:tcW w:w="2818" w:type="dxa"/>
            <w:vAlign w:val="center"/>
          </w:tcPr>
          <w:p w:rsidR="00F40305" w:rsidRPr="007B0685" w:rsidRDefault="00F40305" w:rsidP="002B6742">
            <w:pPr>
              <w:spacing w:before="120" w:after="120"/>
              <w:jc w:val="left"/>
              <w:rPr>
                <w:iCs/>
              </w:rPr>
            </w:pPr>
            <w:r w:rsidRPr="0027321E">
              <w:rPr>
                <w:iCs/>
              </w:rPr>
              <w:t>Nesaistītu minerālmateriālu paraugu fizikālo īpašību testēšana</w:t>
            </w:r>
            <w:r w:rsidRPr="007B0685">
              <w:rPr>
                <w:iCs/>
              </w:rPr>
              <w:t xml:space="preserve"> </w:t>
            </w:r>
            <w:r w:rsidRPr="0027321E">
              <w:rPr>
                <w:b/>
                <w:iCs/>
              </w:rPr>
              <w:t>0/63ps</w:t>
            </w:r>
            <w:r>
              <w:rPr>
                <w:iCs/>
              </w:rPr>
              <w:t xml:space="preserve"> (</w:t>
            </w:r>
            <w:proofErr w:type="spellStart"/>
            <w:r>
              <w:rPr>
                <w:iCs/>
              </w:rPr>
              <w:t>g</w:t>
            </w:r>
            <w:r w:rsidRPr="007B0685">
              <w:rPr>
                <w:iCs/>
              </w:rPr>
              <w:t>ranulometriskais</w:t>
            </w:r>
            <w:proofErr w:type="spellEnd"/>
            <w:r w:rsidRPr="007B0685">
              <w:rPr>
                <w:iCs/>
              </w:rPr>
              <w:t xml:space="preserve"> sastāvs</w:t>
            </w:r>
            <w:r>
              <w:rPr>
                <w:iCs/>
              </w:rPr>
              <w:t>;</w:t>
            </w:r>
            <w:r w:rsidRPr="007B0685">
              <w:rPr>
                <w:iCs/>
              </w:rPr>
              <w:t xml:space="preserve"> Losandželosas koeficients</w:t>
            </w:r>
            <w:r>
              <w:rPr>
                <w:iCs/>
              </w:rPr>
              <w:t>)</w:t>
            </w:r>
          </w:p>
        </w:tc>
        <w:tc>
          <w:tcPr>
            <w:tcW w:w="1842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59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1334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jc w:val="center"/>
        </w:trPr>
        <w:tc>
          <w:tcPr>
            <w:tcW w:w="8104" w:type="dxa"/>
            <w:gridSpan w:val="5"/>
          </w:tcPr>
          <w:p w:rsidR="00F40305" w:rsidRPr="007B0685" w:rsidRDefault="00F40305" w:rsidP="002B6742">
            <w:pPr>
              <w:spacing w:before="120" w:after="120"/>
              <w:jc w:val="right"/>
              <w:rPr>
                <w:b/>
                <w:iCs/>
              </w:rPr>
            </w:pPr>
            <w:r w:rsidRPr="007B0685">
              <w:rPr>
                <w:b/>
                <w:iCs/>
              </w:rPr>
              <w:t xml:space="preserve">2. Nesaistītu minerālmateriālu paraugu fizikālo īpašību testēšanas izmaksas kopā  </w:t>
            </w:r>
          </w:p>
        </w:tc>
        <w:tc>
          <w:tcPr>
            <w:tcW w:w="1334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b/>
                <w:iCs/>
              </w:rPr>
            </w:pPr>
          </w:p>
        </w:tc>
      </w:tr>
      <w:tr w:rsidR="00F40305" w:rsidRPr="007B0685" w:rsidTr="002B6742">
        <w:trPr>
          <w:jc w:val="center"/>
        </w:trPr>
        <w:tc>
          <w:tcPr>
            <w:tcW w:w="892" w:type="dxa"/>
            <w:vAlign w:val="center"/>
          </w:tcPr>
          <w:p w:rsidR="00F40305" w:rsidRPr="007B0685" w:rsidRDefault="00F40305" w:rsidP="002B6742">
            <w:pPr>
              <w:spacing w:before="120" w:after="120"/>
              <w:jc w:val="center"/>
              <w:rPr>
                <w:b/>
                <w:iCs/>
              </w:rPr>
            </w:pPr>
            <w:r w:rsidRPr="007B0685">
              <w:rPr>
                <w:b/>
                <w:iCs/>
              </w:rPr>
              <w:t>3.</w:t>
            </w:r>
          </w:p>
        </w:tc>
        <w:tc>
          <w:tcPr>
            <w:tcW w:w="8546" w:type="dxa"/>
            <w:gridSpan w:val="5"/>
            <w:vAlign w:val="center"/>
          </w:tcPr>
          <w:p w:rsidR="00F40305" w:rsidRPr="007B0685" w:rsidRDefault="00F40305" w:rsidP="002B6742">
            <w:pPr>
              <w:spacing w:before="120" w:after="120"/>
              <w:rPr>
                <w:b/>
                <w:iCs/>
              </w:rPr>
            </w:pPr>
            <w:r w:rsidRPr="007B0685">
              <w:rPr>
                <w:b/>
                <w:iCs/>
              </w:rPr>
              <w:t>Asfaltbetona maisījumu paraugu testēšana</w:t>
            </w:r>
            <w:r>
              <w:rPr>
                <w:b/>
                <w:iCs/>
              </w:rPr>
              <w:t xml:space="preserve"> (AC 16 </w:t>
            </w:r>
            <w:proofErr w:type="spellStart"/>
            <w:r>
              <w:rPr>
                <w:b/>
                <w:iCs/>
              </w:rPr>
              <w:t>base</w:t>
            </w:r>
            <w:proofErr w:type="spellEnd"/>
            <w:r>
              <w:rPr>
                <w:b/>
                <w:iCs/>
              </w:rPr>
              <w:t xml:space="preserve"> un AC 11 </w:t>
            </w:r>
            <w:proofErr w:type="spellStart"/>
            <w:r>
              <w:rPr>
                <w:b/>
                <w:iCs/>
              </w:rPr>
              <w:t>surf</w:t>
            </w:r>
            <w:proofErr w:type="spellEnd"/>
            <w:r>
              <w:rPr>
                <w:b/>
                <w:iCs/>
              </w:rPr>
              <w:t>)</w:t>
            </w:r>
          </w:p>
        </w:tc>
      </w:tr>
      <w:tr w:rsidR="00F40305" w:rsidRPr="007B0685" w:rsidTr="002B6742">
        <w:trPr>
          <w:jc w:val="center"/>
        </w:trPr>
        <w:tc>
          <w:tcPr>
            <w:tcW w:w="892" w:type="dxa"/>
          </w:tcPr>
          <w:p w:rsidR="00F40305" w:rsidRPr="007B0685" w:rsidRDefault="00F40305" w:rsidP="002B6742">
            <w:pPr>
              <w:spacing w:before="120" w:after="120"/>
              <w:jc w:val="right"/>
              <w:rPr>
                <w:iCs/>
              </w:rPr>
            </w:pPr>
            <w:r w:rsidRPr="007B0685">
              <w:rPr>
                <w:iCs/>
              </w:rPr>
              <w:lastRenderedPageBreak/>
              <w:t>3.1.</w:t>
            </w:r>
          </w:p>
        </w:tc>
        <w:tc>
          <w:tcPr>
            <w:tcW w:w="2818" w:type="dxa"/>
            <w:vAlign w:val="center"/>
          </w:tcPr>
          <w:p w:rsidR="00F40305" w:rsidRPr="007B0685" w:rsidRDefault="00F40305" w:rsidP="002B6742">
            <w:pPr>
              <w:spacing w:before="120" w:after="120"/>
              <w:jc w:val="left"/>
              <w:rPr>
                <w:iCs/>
              </w:rPr>
            </w:pPr>
            <w:r w:rsidRPr="0027321E">
              <w:rPr>
                <w:iCs/>
              </w:rPr>
              <w:t>Asfaltbetona maisījumu paraugu testēšana</w:t>
            </w:r>
            <w:r>
              <w:rPr>
                <w:iCs/>
              </w:rPr>
              <w:t xml:space="preserve"> </w:t>
            </w:r>
            <w:r w:rsidRPr="0027321E">
              <w:rPr>
                <w:b/>
                <w:iCs/>
              </w:rPr>
              <w:t xml:space="preserve">AC 16 </w:t>
            </w:r>
            <w:proofErr w:type="spellStart"/>
            <w:r w:rsidRPr="0027321E">
              <w:rPr>
                <w:b/>
                <w:iCs/>
              </w:rPr>
              <w:t>base</w:t>
            </w:r>
            <w:proofErr w:type="spellEnd"/>
            <w:r>
              <w:rPr>
                <w:b/>
                <w:iCs/>
              </w:rPr>
              <w:t xml:space="preserve"> </w:t>
            </w:r>
            <w:r w:rsidRPr="0027321E">
              <w:rPr>
                <w:iCs/>
              </w:rPr>
              <w:t>(</w:t>
            </w:r>
            <w:proofErr w:type="spellStart"/>
            <w:r>
              <w:rPr>
                <w:iCs/>
              </w:rPr>
              <w:t>g</w:t>
            </w:r>
            <w:r w:rsidRPr="007B0685">
              <w:rPr>
                <w:iCs/>
              </w:rPr>
              <w:t>ranulometriskais</w:t>
            </w:r>
            <w:proofErr w:type="spellEnd"/>
            <w:r w:rsidRPr="007B0685">
              <w:rPr>
                <w:iCs/>
              </w:rPr>
              <w:t xml:space="preserve"> sastāvs</w:t>
            </w:r>
            <w:r>
              <w:rPr>
                <w:iCs/>
              </w:rPr>
              <w:t>,</w:t>
            </w:r>
            <w:r w:rsidRPr="007B0685">
              <w:rPr>
                <w:iCs/>
              </w:rPr>
              <w:t xml:space="preserve"> </w:t>
            </w:r>
            <w:r>
              <w:rPr>
                <w:iCs/>
              </w:rPr>
              <w:t>s</w:t>
            </w:r>
            <w:r w:rsidRPr="007B0685">
              <w:rPr>
                <w:iCs/>
              </w:rPr>
              <w:t>aistvielas saturs</w:t>
            </w:r>
            <w:r>
              <w:rPr>
                <w:iCs/>
              </w:rPr>
              <w:t>,</w:t>
            </w:r>
            <w:r w:rsidRPr="007B0685">
              <w:rPr>
                <w:iCs/>
              </w:rPr>
              <w:t xml:space="preserve"> </w:t>
            </w:r>
            <w:r>
              <w:rPr>
                <w:iCs/>
              </w:rPr>
              <w:t>m</w:t>
            </w:r>
            <w:r w:rsidRPr="007B0685">
              <w:rPr>
                <w:iCs/>
              </w:rPr>
              <w:t>aksimālais blīvums</w:t>
            </w:r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t</w:t>
            </w:r>
            <w:r w:rsidRPr="007B0685">
              <w:rPr>
                <w:iCs/>
              </w:rPr>
              <w:t>ilpumblīvum</w:t>
            </w:r>
            <w:r>
              <w:rPr>
                <w:iCs/>
              </w:rPr>
              <w:t>s</w:t>
            </w:r>
            <w:proofErr w:type="spellEnd"/>
            <w:r>
              <w:rPr>
                <w:iCs/>
              </w:rPr>
              <w:t>,</w:t>
            </w:r>
            <w:r w:rsidRPr="007B0685">
              <w:rPr>
                <w:iCs/>
              </w:rPr>
              <w:t xml:space="preserve"> </w:t>
            </w:r>
            <w:r>
              <w:rPr>
                <w:iCs/>
              </w:rPr>
              <w:t>p</w:t>
            </w:r>
            <w:r w:rsidRPr="007B0685">
              <w:rPr>
                <w:iCs/>
              </w:rPr>
              <w:t>oru saturs</w:t>
            </w:r>
            <w:r>
              <w:rPr>
                <w:iCs/>
              </w:rPr>
              <w:t xml:space="preserve">, </w:t>
            </w:r>
            <w:r w:rsidRPr="007B0685">
              <w:rPr>
                <w:iCs/>
              </w:rPr>
              <w:t xml:space="preserve"> </w:t>
            </w:r>
            <w:r>
              <w:rPr>
                <w:iCs/>
              </w:rPr>
              <w:t>m</w:t>
            </w:r>
            <w:r w:rsidRPr="007B0685">
              <w:rPr>
                <w:iCs/>
              </w:rPr>
              <w:t>inerālā karkasa porainība</w:t>
            </w:r>
            <w:r>
              <w:rPr>
                <w:iCs/>
              </w:rPr>
              <w:t>,</w:t>
            </w:r>
            <w:r w:rsidRPr="007B0685">
              <w:rPr>
                <w:iCs/>
              </w:rPr>
              <w:t xml:space="preserve"> </w:t>
            </w:r>
            <w:r>
              <w:rPr>
                <w:iCs/>
              </w:rPr>
              <w:t>a</w:t>
            </w:r>
            <w:r w:rsidRPr="007B0685">
              <w:rPr>
                <w:iCs/>
              </w:rPr>
              <w:t>r bitumenu aizpildīto poru saturs</w:t>
            </w:r>
            <w:r>
              <w:rPr>
                <w:iCs/>
              </w:rPr>
              <w:t>)</w:t>
            </w:r>
          </w:p>
        </w:tc>
        <w:tc>
          <w:tcPr>
            <w:tcW w:w="1842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993" w:type="dxa"/>
            <w:vAlign w:val="center"/>
          </w:tcPr>
          <w:p w:rsidR="00F40305" w:rsidRPr="007B0685" w:rsidRDefault="00F40305" w:rsidP="002B6742">
            <w:pPr>
              <w:spacing w:before="120" w:after="120"/>
              <w:jc w:val="center"/>
            </w:pPr>
            <w:r w:rsidRPr="007B0685">
              <w:t>1</w:t>
            </w:r>
          </w:p>
        </w:tc>
        <w:tc>
          <w:tcPr>
            <w:tcW w:w="1559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1334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jc w:val="center"/>
        </w:trPr>
        <w:tc>
          <w:tcPr>
            <w:tcW w:w="892" w:type="dxa"/>
          </w:tcPr>
          <w:p w:rsidR="00F40305" w:rsidRPr="007B0685" w:rsidDel="0027321E" w:rsidRDefault="00F40305" w:rsidP="002B6742">
            <w:pPr>
              <w:spacing w:before="120" w:after="120"/>
              <w:jc w:val="right"/>
              <w:rPr>
                <w:iCs/>
              </w:rPr>
            </w:pPr>
            <w:r>
              <w:rPr>
                <w:iCs/>
              </w:rPr>
              <w:t>3.2.</w:t>
            </w:r>
          </w:p>
        </w:tc>
        <w:tc>
          <w:tcPr>
            <w:tcW w:w="2818" w:type="dxa"/>
            <w:vAlign w:val="center"/>
          </w:tcPr>
          <w:p w:rsidR="00F40305" w:rsidRPr="007B0685" w:rsidDel="0027321E" w:rsidRDefault="00F40305" w:rsidP="002B6742">
            <w:pPr>
              <w:spacing w:before="120" w:after="120"/>
              <w:jc w:val="left"/>
              <w:rPr>
                <w:iCs/>
              </w:rPr>
            </w:pPr>
            <w:r w:rsidRPr="0027321E">
              <w:rPr>
                <w:iCs/>
              </w:rPr>
              <w:t>Asfaltbetona maisījumu paraugu testēšana</w:t>
            </w:r>
            <w:r>
              <w:rPr>
                <w:iCs/>
              </w:rPr>
              <w:t xml:space="preserve"> </w:t>
            </w:r>
            <w:r w:rsidRPr="0027321E">
              <w:rPr>
                <w:b/>
                <w:iCs/>
              </w:rPr>
              <w:t xml:space="preserve">AC </w:t>
            </w:r>
            <w:r>
              <w:rPr>
                <w:b/>
                <w:iCs/>
              </w:rPr>
              <w:t>11</w:t>
            </w:r>
            <w:r w:rsidRPr="0027321E"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surf</w:t>
            </w:r>
            <w:proofErr w:type="spellEnd"/>
            <w:r>
              <w:rPr>
                <w:b/>
                <w:iCs/>
              </w:rPr>
              <w:t xml:space="preserve"> </w:t>
            </w:r>
            <w:r w:rsidRPr="0027321E">
              <w:rPr>
                <w:iCs/>
              </w:rPr>
              <w:t>(</w:t>
            </w:r>
            <w:proofErr w:type="spellStart"/>
            <w:r>
              <w:rPr>
                <w:iCs/>
              </w:rPr>
              <w:t>g</w:t>
            </w:r>
            <w:r w:rsidRPr="007B0685">
              <w:rPr>
                <w:iCs/>
              </w:rPr>
              <w:t>ranulometriskais</w:t>
            </w:r>
            <w:proofErr w:type="spellEnd"/>
            <w:r w:rsidRPr="007B0685">
              <w:rPr>
                <w:iCs/>
              </w:rPr>
              <w:t xml:space="preserve"> sastāvs</w:t>
            </w:r>
            <w:r>
              <w:rPr>
                <w:iCs/>
              </w:rPr>
              <w:t>, s</w:t>
            </w:r>
            <w:r w:rsidRPr="007B0685">
              <w:rPr>
                <w:iCs/>
              </w:rPr>
              <w:t>aistvielas saturs</w:t>
            </w:r>
            <w:r>
              <w:rPr>
                <w:iCs/>
              </w:rPr>
              <w:t>, m</w:t>
            </w:r>
            <w:r w:rsidRPr="007B0685">
              <w:rPr>
                <w:iCs/>
              </w:rPr>
              <w:t>aksimālais blīvums</w:t>
            </w:r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t</w:t>
            </w:r>
            <w:r w:rsidRPr="007B0685">
              <w:rPr>
                <w:iCs/>
              </w:rPr>
              <w:t>ilpumblīvum</w:t>
            </w:r>
            <w:r>
              <w:rPr>
                <w:iCs/>
              </w:rPr>
              <w:t>s</w:t>
            </w:r>
            <w:proofErr w:type="spellEnd"/>
            <w:r>
              <w:rPr>
                <w:iCs/>
              </w:rPr>
              <w:t>, p</w:t>
            </w:r>
            <w:r w:rsidRPr="007B0685">
              <w:rPr>
                <w:iCs/>
              </w:rPr>
              <w:t>oru saturs</w:t>
            </w:r>
            <w:r>
              <w:rPr>
                <w:iCs/>
              </w:rPr>
              <w:t>,  m</w:t>
            </w:r>
            <w:r w:rsidRPr="007B0685">
              <w:rPr>
                <w:iCs/>
              </w:rPr>
              <w:t>inerālā karkasa porainība</w:t>
            </w:r>
            <w:r>
              <w:rPr>
                <w:iCs/>
              </w:rPr>
              <w:t>,</w:t>
            </w:r>
            <w:r w:rsidRPr="007B0685">
              <w:rPr>
                <w:iCs/>
              </w:rPr>
              <w:t xml:space="preserve"> </w:t>
            </w:r>
            <w:r>
              <w:rPr>
                <w:iCs/>
              </w:rPr>
              <w:t>a</w:t>
            </w:r>
            <w:r w:rsidRPr="007B0685">
              <w:rPr>
                <w:iCs/>
              </w:rPr>
              <w:t>r bitumenu aizpildīto poru saturs</w:t>
            </w:r>
            <w:r>
              <w:rPr>
                <w:iCs/>
              </w:rPr>
              <w:t>)</w:t>
            </w:r>
          </w:p>
        </w:tc>
        <w:tc>
          <w:tcPr>
            <w:tcW w:w="1842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993" w:type="dxa"/>
            <w:vAlign w:val="center"/>
          </w:tcPr>
          <w:p w:rsidR="00F40305" w:rsidRPr="007B0685" w:rsidDel="0027321E" w:rsidRDefault="00F40305" w:rsidP="002B6742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59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1334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jc w:val="center"/>
        </w:trPr>
        <w:tc>
          <w:tcPr>
            <w:tcW w:w="8104" w:type="dxa"/>
            <w:gridSpan w:val="5"/>
          </w:tcPr>
          <w:p w:rsidR="00F40305" w:rsidRPr="007B0685" w:rsidRDefault="00F40305" w:rsidP="002B6742">
            <w:pPr>
              <w:spacing w:before="120" w:after="120"/>
              <w:jc w:val="right"/>
              <w:rPr>
                <w:b/>
                <w:iCs/>
              </w:rPr>
            </w:pPr>
            <w:r w:rsidRPr="007B0685">
              <w:rPr>
                <w:b/>
                <w:iCs/>
              </w:rPr>
              <w:t>3. Asfaltbetona maisījumu paraugu testēšanas izmaksas kopā:</w:t>
            </w:r>
          </w:p>
        </w:tc>
        <w:tc>
          <w:tcPr>
            <w:tcW w:w="1334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b/>
                <w:iCs/>
              </w:rPr>
            </w:pPr>
          </w:p>
        </w:tc>
      </w:tr>
      <w:tr w:rsidR="00F40305" w:rsidRPr="007B0685" w:rsidTr="002B6742">
        <w:trPr>
          <w:jc w:val="center"/>
        </w:trPr>
        <w:tc>
          <w:tcPr>
            <w:tcW w:w="892" w:type="dxa"/>
            <w:vAlign w:val="center"/>
          </w:tcPr>
          <w:p w:rsidR="00F40305" w:rsidRPr="007B0685" w:rsidRDefault="00F40305" w:rsidP="002B6742">
            <w:pPr>
              <w:spacing w:before="120"/>
              <w:jc w:val="center"/>
              <w:rPr>
                <w:b/>
                <w:iCs/>
              </w:rPr>
            </w:pPr>
            <w:r w:rsidRPr="007B0685">
              <w:rPr>
                <w:b/>
                <w:iCs/>
              </w:rPr>
              <w:t>4.</w:t>
            </w:r>
          </w:p>
        </w:tc>
        <w:tc>
          <w:tcPr>
            <w:tcW w:w="2818" w:type="dxa"/>
            <w:vAlign w:val="center"/>
          </w:tcPr>
          <w:p w:rsidR="00F40305" w:rsidRPr="007B0685" w:rsidRDefault="00F40305" w:rsidP="002B6742">
            <w:pPr>
              <w:jc w:val="left"/>
              <w:rPr>
                <w:b/>
                <w:iCs/>
              </w:rPr>
            </w:pPr>
            <w:r w:rsidRPr="009F4726">
              <w:rPr>
                <w:b/>
                <w:iCs/>
              </w:rPr>
              <w:t>Izbūvētas asfaltbetona kārtas paliekošā porainība un kārtas biezuma noteikšana (urbtie paraugi)</w:t>
            </w:r>
            <w:r w:rsidRPr="007B0685">
              <w:rPr>
                <w:b/>
                <w:iCs/>
              </w:rPr>
              <w:t xml:space="preserve"> </w:t>
            </w:r>
          </w:p>
        </w:tc>
        <w:tc>
          <w:tcPr>
            <w:tcW w:w="1842" w:type="dxa"/>
          </w:tcPr>
          <w:p w:rsidR="00F40305" w:rsidRPr="007B0685" w:rsidRDefault="00F40305" w:rsidP="002B6742">
            <w:pPr>
              <w:jc w:val="center"/>
              <w:rPr>
                <w:iCs/>
              </w:rPr>
            </w:pPr>
          </w:p>
        </w:tc>
        <w:tc>
          <w:tcPr>
            <w:tcW w:w="993" w:type="dxa"/>
            <w:vAlign w:val="center"/>
          </w:tcPr>
          <w:p w:rsidR="00F40305" w:rsidRPr="007B0685" w:rsidRDefault="00F40305" w:rsidP="002B6742">
            <w:pPr>
              <w:jc w:val="center"/>
              <w:rPr>
                <w:iCs/>
              </w:rPr>
            </w:pPr>
            <w:r w:rsidRPr="007B0685">
              <w:rPr>
                <w:iCs/>
              </w:rPr>
              <w:t>2</w:t>
            </w:r>
          </w:p>
        </w:tc>
        <w:tc>
          <w:tcPr>
            <w:tcW w:w="1559" w:type="dxa"/>
            <w:vAlign w:val="center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  <w:tc>
          <w:tcPr>
            <w:tcW w:w="1334" w:type="dxa"/>
            <w:vAlign w:val="center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jc w:val="center"/>
        </w:trPr>
        <w:tc>
          <w:tcPr>
            <w:tcW w:w="8104" w:type="dxa"/>
            <w:gridSpan w:val="5"/>
            <w:vAlign w:val="center"/>
          </w:tcPr>
          <w:p w:rsidR="00F40305" w:rsidRPr="007B0685" w:rsidRDefault="00F40305" w:rsidP="002B6742">
            <w:pPr>
              <w:spacing w:before="120" w:after="120"/>
              <w:jc w:val="right"/>
              <w:rPr>
                <w:b/>
                <w:iCs/>
              </w:rPr>
            </w:pPr>
            <w:r w:rsidRPr="007B0685">
              <w:rPr>
                <w:b/>
                <w:iCs/>
              </w:rPr>
              <w:t>4. Kopā:</w:t>
            </w:r>
          </w:p>
        </w:tc>
        <w:tc>
          <w:tcPr>
            <w:tcW w:w="1334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jc w:val="center"/>
        </w:trPr>
        <w:tc>
          <w:tcPr>
            <w:tcW w:w="8104" w:type="dxa"/>
            <w:gridSpan w:val="5"/>
            <w:vAlign w:val="center"/>
          </w:tcPr>
          <w:p w:rsidR="00F40305" w:rsidRPr="007B0685" w:rsidRDefault="00F40305" w:rsidP="002B6742">
            <w:pPr>
              <w:spacing w:before="120" w:after="120"/>
              <w:jc w:val="right"/>
              <w:rPr>
                <w:b/>
                <w:iCs/>
              </w:rPr>
            </w:pPr>
            <w:r w:rsidRPr="007B0685">
              <w:rPr>
                <w:b/>
                <w:iCs/>
              </w:rPr>
              <w:t>5. Testēšanas izmaksu pozīciju kopējās izmaksas (2. + 3. + 4.):</w:t>
            </w:r>
          </w:p>
        </w:tc>
        <w:tc>
          <w:tcPr>
            <w:tcW w:w="1334" w:type="dxa"/>
          </w:tcPr>
          <w:p w:rsidR="00F40305" w:rsidRPr="007B0685" w:rsidRDefault="00F40305" w:rsidP="002B6742">
            <w:pPr>
              <w:spacing w:before="120" w:after="120"/>
              <w:jc w:val="center"/>
              <w:rPr>
                <w:iCs/>
              </w:rPr>
            </w:pPr>
          </w:p>
        </w:tc>
      </w:tr>
      <w:tr w:rsidR="00F40305" w:rsidRPr="007B0685" w:rsidTr="002B6742">
        <w:trPr>
          <w:jc w:val="center"/>
        </w:trPr>
        <w:tc>
          <w:tcPr>
            <w:tcW w:w="8104" w:type="dxa"/>
            <w:gridSpan w:val="5"/>
            <w:shd w:val="clear" w:color="auto" w:fill="D9D9D9"/>
            <w:vAlign w:val="center"/>
          </w:tcPr>
          <w:p w:rsidR="00F40305" w:rsidRPr="007B0685" w:rsidRDefault="00F40305" w:rsidP="002B6742">
            <w:pPr>
              <w:spacing w:before="120" w:after="120"/>
              <w:jc w:val="right"/>
              <w:rPr>
                <w:b/>
                <w:iCs/>
              </w:rPr>
            </w:pPr>
            <w:r w:rsidRPr="007B0685">
              <w:rPr>
                <w:b/>
                <w:iCs/>
              </w:rPr>
              <w:t xml:space="preserve">Piedāvātā līgumcena bez PVN </w:t>
            </w:r>
          </w:p>
          <w:p w:rsidR="00F40305" w:rsidRPr="007B0685" w:rsidRDefault="00F40305" w:rsidP="002B6742">
            <w:pPr>
              <w:spacing w:before="120" w:after="120"/>
              <w:jc w:val="right"/>
              <w:rPr>
                <w:b/>
              </w:rPr>
            </w:pPr>
            <w:r w:rsidRPr="007B0685">
              <w:rPr>
                <w:b/>
                <w:iCs/>
              </w:rPr>
              <w:t>(Testēšanas izmaksas un būvuzraudzības komandas darba izmaksas)</w:t>
            </w:r>
          </w:p>
          <w:p w:rsidR="00F40305" w:rsidRPr="007B0685" w:rsidRDefault="00F40305" w:rsidP="002B6742">
            <w:pPr>
              <w:spacing w:before="120" w:after="120"/>
              <w:jc w:val="right"/>
              <w:rPr>
                <w:b/>
                <w:iCs/>
              </w:rPr>
            </w:pPr>
            <w:r w:rsidRPr="007B0685">
              <w:rPr>
                <w:b/>
              </w:rPr>
              <w:t>Kopā 1. + 5.</w:t>
            </w:r>
          </w:p>
        </w:tc>
        <w:tc>
          <w:tcPr>
            <w:tcW w:w="1334" w:type="dxa"/>
            <w:shd w:val="clear" w:color="auto" w:fill="D9D9D9"/>
            <w:vAlign w:val="center"/>
          </w:tcPr>
          <w:p w:rsidR="00F40305" w:rsidRPr="007B0685" w:rsidRDefault="00F40305" w:rsidP="002B6742">
            <w:pPr>
              <w:spacing w:before="120" w:after="120"/>
              <w:jc w:val="center"/>
              <w:rPr>
                <w:b/>
                <w:iCs/>
              </w:rPr>
            </w:pPr>
          </w:p>
        </w:tc>
      </w:tr>
    </w:tbl>
    <w:p w:rsidR="00F40305" w:rsidRPr="007B0685" w:rsidRDefault="00F40305" w:rsidP="00F40305">
      <w:pPr>
        <w:tabs>
          <w:tab w:val="left" w:pos="5880"/>
        </w:tabs>
        <w:jc w:val="right"/>
        <w:rPr>
          <w:rFonts w:eastAsia="Times New Roman"/>
          <w:sz w:val="18"/>
        </w:rPr>
      </w:pPr>
    </w:p>
    <w:p w:rsidR="00F40305" w:rsidRPr="007B0685" w:rsidRDefault="00F40305" w:rsidP="00F40305">
      <w:pPr>
        <w:pStyle w:val="naisf"/>
        <w:spacing w:before="0" w:beforeAutospacing="0" w:after="0" w:afterAutospacing="0"/>
        <w:jc w:val="right"/>
        <w:rPr>
          <w:lang w:val="lv-LV"/>
        </w:rPr>
      </w:pPr>
      <w:r w:rsidRPr="007B0685">
        <w:rPr>
          <w:lang w:val="lv-LV"/>
        </w:rPr>
        <w:t>PVN 21% ___________</w:t>
      </w:r>
    </w:p>
    <w:p w:rsidR="00F40305" w:rsidRPr="007B0685" w:rsidRDefault="00F40305" w:rsidP="00F40305">
      <w:pPr>
        <w:pStyle w:val="naisf"/>
        <w:jc w:val="right"/>
        <w:rPr>
          <w:lang w:val="lv-LV"/>
        </w:rPr>
      </w:pPr>
      <w:r w:rsidRPr="007B0685">
        <w:rPr>
          <w:lang w:val="lv-LV"/>
        </w:rPr>
        <w:t>Kopsumma EUR ar PVN ___________</w:t>
      </w:r>
    </w:p>
    <w:p w:rsidR="00F40305" w:rsidRPr="007B0685" w:rsidRDefault="00F40305" w:rsidP="00F40305">
      <w:pPr>
        <w:pStyle w:val="naisf"/>
        <w:rPr>
          <w:lang w:val="lv-LV"/>
        </w:rPr>
      </w:pPr>
      <w:r>
        <w:rPr>
          <w:i/>
          <w:lang w:val="lv-LV"/>
        </w:rPr>
        <w:t>Apliecinām, ka piedāvātā Līguma cena paliks nemainīga visā Līguma darbības laikā (līdz Objekta pieņemšanai ekspluatācijā).</w:t>
      </w:r>
    </w:p>
    <w:p w:rsidR="00F40305" w:rsidRPr="007B0685" w:rsidRDefault="00F40305" w:rsidP="00F40305">
      <w:pPr>
        <w:pStyle w:val="naisf"/>
        <w:jc w:val="center"/>
        <w:rPr>
          <w:sz w:val="20"/>
          <w:szCs w:val="20"/>
          <w:lang w:val="lv-LV"/>
        </w:rPr>
      </w:pPr>
      <w:r w:rsidRPr="007B0685">
        <w:rPr>
          <w:lang w:val="lv-LV"/>
        </w:rPr>
        <w:t xml:space="preserve">___________________________________________________________________________ Piedāvātā līgumcena EUR bez PVN </w:t>
      </w:r>
      <w:r w:rsidRPr="007B0685">
        <w:rPr>
          <w:sz w:val="20"/>
          <w:szCs w:val="20"/>
          <w:lang w:val="lv-LV"/>
        </w:rPr>
        <w:t>(summa vārdiem)</w:t>
      </w:r>
    </w:p>
    <w:p w:rsidR="00F40305" w:rsidRPr="007B0685" w:rsidRDefault="00F40305" w:rsidP="00F40305">
      <w:pPr>
        <w:rPr>
          <w:rFonts w:eastAsia="Times New Roman"/>
          <w:b/>
          <w:szCs w:val="24"/>
        </w:rPr>
      </w:pPr>
    </w:p>
    <w:p w:rsidR="00F40305" w:rsidRPr="007B0685" w:rsidRDefault="00F40305" w:rsidP="00F40305">
      <w:pPr>
        <w:rPr>
          <w:rFonts w:eastAsia="Times New Roman"/>
        </w:rPr>
      </w:pPr>
      <w:r w:rsidRPr="007B0685">
        <w:rPr>
          <w:rFonts w:eastAsia="Times New Roman"/>
        </w:rPr>
        <w:t>Z.V.</w:t>
      </w:r>
    </w:p>
    <w:p w:rsidR="006B71CC" w:rsidRDefault="006B71CC" w:rsidP="00F40305">
      <w:bookmarkStart w:id="4" w:name="_GoBack"/>
      <w:bookmarkEnd w:id="4"/>
    </w:p>
    <w:sectPr w:rsidR="006B71CC" w:rsidSect="00F40305">
      <w:pgSz w:w="12240" w:h="15840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05"/>
    <w:rsid w:val="006B71CC"/>
    <w:rsid w:val="00BD4655"/>
    <w:rsid w:val="00C816BB"/>
    <w:rsid w:val="00F4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05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40305"/>
    <w:pPr>
      <w:keepNext/>
      <w:jc w:val="center"/>
      <w:outlineLvl w:val="0"/>
    </w:pPr>
    <w:rPr>
      <w:rFonts w:eastAsia="Times New Roman"/>
      <w:b/>
      <w:bCs/>
      <w:color w:val="000000"/>
      <w:kern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40305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x-none"/>
    </w:rPr>
  </w:style>
  <w:style w:type="paragraph" w:customStyle="1" w:styleId="naisf">
    <w:name w:val="naisf"/>
    <w:basedOn w:val="Normal"/>
    <w:rsid w:val="00F40305"/>
    <w:pPr>
      <w:spacing w:before="100" w:beforeAutospacing="1" w:after="100" w:afterAutospacing="1"/>
    </w:pPr>
    <w:rPr>
      <w:rFonts w:eastAsia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05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40305"/>
    <w:pPr>
      <w:keepNext/>
      <w:jc w:val="center"/>
      <w:outlineLvl w:val="0"/>
    </w:pPr>
    <w:rPr>
      <w:rFonts w:eastAsia="Times New Roman"/>
      <w:b/>
      <w:bCs/>
      <w:color w:val="000000"/>
      <w:kern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40305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x-none"/>
    </w:rPr>
  </w:style>
  <w:style w:type="paragraph" w:customStyle="1" w:styleId="naisf">
    <w:name w:val="naisf"/>
    <w:basedOn w:val="Normal"/>
    <w:rsid w:val="00F40305"/>
    <w:pPr>
      <w:spacing w:before="100" w:beforeAutospacing="1" w:after="100" w:afterAutospacing="1"/>
    </w:pPr>
    <w:rPr>
      <w:rFonts w:eastAsia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c400's Windows XP PC</dc:creator>
  <cp:keywords/>
  <dc:description/>
  <cp:lastModifiedBy>c400's Windows XP PC</cp:lastModifiedBy>
  <cp:revision>1</cp:revision>
  <dcterms:created xsi:type="dcterms:W3CDTF">2015-03-13T11:36:00Z</dcterms:created>
  <dcterms:modified xsi:type="dcterms:W3CDTF">2015-03-13T11:37:00Z</dcterms:modified>
</cp:coreProperties>
</file>