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49F" w:rsidRPr="005E64B4" w:rsidRDefault="00A9149F" w:rsidP="00A9149F">
      <w:pPr>
        <w:tabs>
          <w:tab w:val="left" w:pos="5880"/>
        </w:tabs>
        <w:spacing w:after="0" w:line="240" w:lineRule="auto"/>
        <w:jc w:val="right"/>
        <w:rPr>
          <w:rFonts w:ascii="Times New Roman" w:eastAsia="Times New Roman" w:hAnsi="Times New Roman"/>
          <w:sz w:val="24"/>
          <w:szCs w:val="24"/>
        </w:rPr>
      </w:pPr>
      <w:r w:rsidRPr="005E64B4">
        <w:rPr>
          <w:rFonts w:ascii="Times New Roman" w:eastAsia="Times New Roman" w:hAnsi="Times New Roman"/>
          <w:sz w:val="24"/>
          <w:szCs w:val="24"/>
        </w:rPr>
        <w:t>3. pielikums</w:t>
      </w:r>
    </w:p>
    <w:p w:rsidR="00A9149F" w:rsidRPr="005E64B4" w:rsidRDefault="00A9149F" w:rsidP="00A9149F">
      <w:pPr>
        <w:tabs>
          <w:tab w:val="left" w:pos="5880"/>
        </w:tabs>
        <w:spacing w:after="0" w:line="240" w:lineRule="auto"/>
        <w:ind w:left="5880"/>
        <w:jc w:val="right"/>
        <w:rPr>
          <w:rFonts w:ascii="Times New Roman" w:eastAsia="Times New Roman" w:hAnsi="Times New Roman"/>
          <w:sz w:val="24"/>
          <w:szCs w:val="24"/>
        </w:rPr>
      </w:pPr>
      <w:r w:rsidRPr="005E64B4">
        <w:rPr>
          <w:rFonts w:ascii="Times New Roman" w:eastAsia="Times New Roman" w:hAnsi="Times New Roman"/>
          <w:sz w:val="24"/>
          <w:szCs w:val="24"/>
        </w:rPr>
        <w:t xml:space="preserve">Atklāta konkursa </w:t>
      </w:r>
      <w:r w:rsidRPr="005E64B4">
        <w:rPr>
          <w:rFonts w:ascii="Times New Roman" w:eastAsia="Times New Roman" w:hAnsi="Times New Roman"/>
          <w:bCs/>
          <w:iCs/>
          <w:sz w:val="24"/>
          <w:szCs w:val="24"/>
        </w:rPr>
        <w:t>„</w:t>
      </w:r>
      <w:r w:rsidRPr="005E64B4">
        <w:rPr>
          <w:rFonts w:ascii="Times New Roman" w:eastAsia="Times New Roman" w:hAnsi="Times New Roman"/>
          <w:color w:val="000000"/>
          <w:sz w:val="24"/>
          <w:szCs w:val="24"/>
          <w:lang w:eastAsia="lv-LV"/>
        </w:rPr>
        <w:t xml:space="preserve">Papildus iepirkums būvdarbiem objektā „Ludzas pilsētas ielu un laukuma rekonstrukcija” </w:t>
      </w:r>
      <w:r w:rsidRPr="005E64B4">
        <w:rPr>
          <w:rFonts w:ascii="Times New Roman" w:eastAsia="Times New Roman" w:hAnsi="Times New Roman"/>
          <w:bCs/>
          <w:sz w:val="24"/>
          <w:szCs w:val="24"/>
        </w:rPr>
        <w:t>iepirkuma identifikācijas numurs LNP 2014/15/ERAF</w:t>
      </w:r>
      <w:r w:rsidRPr="005E64B4">
        <w:rPr>
          <w:rFonts w:ascii="Times New Roman" w:eastAsia="Times New Roman" w:hAnsi="Times New Roman"/>
          <w:iCs/>
          <w:sz w:val="24"/>
          <w:szCs w:val="24"/>
        </w:rPr>
        <w:t xml:space="preserve"> </w:t>
      </w:r>
      <w:r w:rsidRPr="005E64B4">
        <w:rPr>
          <w:rFonts w:ascii="Times New Roman" w:eastAsia="Times New Roman" w:hAnsi="Times New Roman"/>
          <w:sz w:val="24"/>
          <w:szCs w:val="24"/>
        </w:rPr>
        <w:t>nolikumam</w:t>
      </w:r>
    </w:p>
    <w:p w:rsidR="00A9149F" w:rsidRPr="005E64B4" w:rsidRDefault="00A9149F" w:rsidP="00A9149F">
      <w:pPr>
        <w:tabs>
          <w:tab w:val="left" w:pos="5812"/>
        </w:tabs>
        <w:spacing w:after="0" w:line="240" w:lineRule="auto"/>
        <w:rPr>
          <w:rFonts w:ascii="Times New Roman" w:eastAsia="Times New Roman" w:hAnsi="Times New Roman"/>
          <w:sz w:val="24"/>
          <w:szCs w:val="24"/>
        </w:rPr>
      </w:pPr>
    </w:p>
    <w:p w:rsidR="00A9149F" w:rsidRPr="005E64B4" w:rsidRDefault="00A9149F" w:rsidP="00A9149F">
      <w:pPr>
        <w:spacing w:after="0" w:line="240" w:lineRule="auto"/>
        <w:ind w:right="224"/>
        <w:jc w:val="center"/>
        <w:rPr>
          <w:rFonts w:ascii="Times New Roman" w:eastAsia="Times New Roman" w:hAnsi="Times New Roman"/>
          <w:b/>
          <w:sz w:val="24"/>
          <w:szCs w:val="24"/>
        </w:rPr>
      </w:pPr>
      <w:r w:rsidRPr="005E64B4">
        <w:rPr>
          <w:rFonts w:ascii="Times New Roman" w:eastAsia="Times New Roman" w:hAnsi="Times New Roman"/>
          <w:b/>
          <w:sz w:val="24"/>
          <w:szCs w:val="24"/>
        </w:rPr>
        <w:t>TEHNISKĀS SPECIFIKĀCIJAS</w:t>
      </w:r>
    </w:p>
    <w:p w:rsidR="00A9149F" w:rsidRPr="005E64B4" w:rsidRDefault="00A9149F" w:rsidP="00A9149F">
      <w:pPr>
        <w:spacing w:after="0" w:line="240" w:lineRule="auto"/>
        <w:ind w:right="224"/>
        <w:jc w:val="center"/>
        <w:rPr>
          <w:rFonts w:ascii="Times New Roman" w:eastAsia="Times New Roman" w:hAnsi="Times New Roman"/>
          <w:b/>
          <w:sz w:val="24"/>
          <w:szCs w:val="24"/>
        </w:rPr>
      </w:pPr>
    </w:p>
    <w:p w:rsidR="00A9149F" w:rsidRPr="005E64B4" w:rsidRDefault="00A9149F" w:rsidP="00A9149F">
      <w:pPr>
        <w:spacing w:after="0" w:line="240" w:lineRule="auto"/>
        <w:jc w:val="center"/>
        <w:rPr>
          <w:rFonts w:ascii="Times New Roman" w:eastAsia="Times New Roman" w:hAnsi="Times New Roman"/>
          <w:b/>
          <w:bCs/>
          <w:sz w:val="24"/>
          <w:szCs w:val="24"/>
        </w:rPr>
      </w:pPr>
      <w:r w:rsidRPr="005E64B4">
        <w:rPr>
          <w:rFonts w:ascii="Times New Roman" w:eastAsia="Times New Roman" w:hAnsi="Times New Roman"/>
          <w:b/>
          <w:sz w:val="24"/>
          <w:szCs w:val="24"/>
        </w:rPr>
        <w:t xml:space="preserve">Atklātam konkursam </w:t>
      </w:r>
      <w:r w:rsidRPr="005E64B4">
        <w:rPr>
          <w:rFonts w:ascii="Times New Roman" w:eastAsia="Times New Roman" w:hAnsi="Times New Roman"/>
          <w:b/>
          <w:bCs/>
          <w:iCs/>
          <w:sz w:val="24"/>
          <w:szCs w:val="24"/>
        </w:rPr>
        <w:t>„</w:t>
      </w:r>
      <w:r w:rsidRPr="005E64B4">
        <w:rPr>
          <w:rFonts w:ascii="Times New Roman" w:eastAsia="Times New Roman" w:hAnsi="Times New Roman"/>
          <w:b/>
          <w:color w:val="000000"/>
          <w:sz w:val="24"/>
          <w:szCs w:val="24"/>
          <w:lang w:eastAsia="lv-LV"/>
        </w:rPr>
        <w:t xml:space="preserve">Papildus iepirkums būvdarbiem objektā „Ludzas pilsētas ielu un laukuma rekonstrukcija” </w:t>
      </w:r>
      <w:r w:rsidRPr="005E64B4">
        <w:rPr>
          <w:rFonts w:ascii="Times New Roman" w:eastAsia="Times New Roman" w:hAnsi="Times New Roman"/>
          <w:b/>
          <w:bCs/>
          <w:sz w:val="24"/>
          <w:szCs w:val="24"/>
        </w:rPr>
        <w:t xml:space="preserve">ID </w:t>
      </w:r>
      <w:proofErr w:type="spellStart"/>
      <w:r w:rsidRPr="005E64B4">
        <w:rPr>
          <w:rFonts w:ascii="Times New Roman" w:eastAsia="Times New Roman" w:hAnsi="Times New Roman"/>
          <w:b/>
          <w:bCs/>
          <w:sz w:val="24"/>
          <w:szCs w:val="24"/>
        </w:rPr>
        <w:t>Nr</w:t>
      </w:r>
      <w:proofErr w:type="spellEnd"/>
      <w:r w:rsidRPr="005E64B4">
        <w:rPr>
          <w:rFonts w:ascii="Times New Roman" w:eastAsia="Times New Roman" w:hAnsi="Times New Roman"/>
          <w:b/>
          <w:bCs/>
          <w:sz w:val="24"/>
          <w:szCs w:val="24"/>
        </w:rPr>
        <w:t>. LNP 2014/15/ERAF</w:t>
      </w:r>
    </w:p>
    <w:p w:rsidR="00A9149F" w:rsidRPr="005E64B4" w:rsidRDefault="00A9149F" w:rsidP="00A9149F">
      <w:pPr>
        <w:spacing w:after="0" w:line="240" w:lineRule="auto"/>
        <w:jc w:val="center"/>
        <w:rPr>
          <w:rFonts w:ascii="Times New Roman" w:eastAsia="Times New Roman" w:hAnsi="Times New Roman"/>
          <w:b/>
          <w:bCs/>
          <w:sz w:val="24"/>
          <w:szCs w:val="24"/>
        </w:rPr>
      </w:pPr>
    </w:p>
    <w:p w:rsidR="00A9149F" w:rsidRPr="005E64B4" w:rsidRDefault="00A9149F" w:rsidP="00A9149F">
      <w:pPr>
        <w:spacing w:after="0" w:line="240" w:lineRule="auto"/>
        <w:ind w:firstLine="720"/>
        <w:jc w:val="both"/>
        <w:rPr>
          <w:rFonts w:ascii="Times New Roman" w:hAnsi="Times New Roman"/>
          <w:sz w:val="24"/>
          <w:szCs w:val="24"/>
        </w:rPr>
      </w:pPr>
      <w:r w:rsidRPr="005E64B4">
        <w:rPr>
          <w:rFonts w:ascii="Times New Roman" w:hAnsi="Times New Roman"/>
          <w:sz w:val="24"/>
          <w:szCs w:val="24"/>
        </w:rPr>
        <w:t xml:space="preserve">Eiropas Reģionālās attīstības fonda finansētā projekta „Transporta infrastruktūras sakārtošana uzņēmējdarbības veicināšanai un tūrisma attīstībai Ludzas pilsētā” (3DP/3.6.2.1.0/13/IPIA/VRAA/002) ietvaros Ludzas pilsētā notiek vairāku ielu un laukuma rekonstrukcija, kuras laikā objektos tika konstatēts, ka ir nepieciešams veikt dažus rekonstrukcijas darbus, kas nav tikuši paredzēti tehniskajā dokumentācijā, bet bez kuriem nav iespējams izbūvēt ielas un laukumu atbilstoši Latvijas Republikas būvnormatīviem.  </w:t>
      </w:r>
    </w:p>
    <w:p w:rsidR="00A9149F" w:rsidRPr="005E64B4" w:rsidRDefault="00A9149F" w:rsidP="00A9149F">
      <w:pPr>
        <w:spacing w:after="0" w:line="240" w:lineRule="auto"/>
        <w:jc w:val="center"/>
        <w:rPr>
          <w:rFonts w:ascii="Times New Roman" w:hAnsi="Times New Roman"/>
          <w:sz w:val="24"/>
          <w:szCs w:val="24"/>
        </w:rPr>
      </w:pPr>
    </w:p>
    <w:p w:rsidR="00A9149F" w:rsidRPr="005E64B4" w:rsidRDefault="00A9149F" w:rsidP="00A91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Times New Roman" w:eastAsia="Times New Roman" w:hAnsi="Times New Roman"/>
          <w:sz w:val="24"/>
          <w:szCs w:val="24"/>
          <w:lang w:eastAsia="lv-LV"/>
        </w:rPr>
      </w:pPr>
      <w:r w:rsidRPr="005E64B4">
        <w:rPr>
          <w:rFonts w:ascii="Times New Roman" w:eastAsia="Times New Roman" w:hAnsi="Times New Roman"/>
          <w:b/>
          <w:sz w:val="24"/>
          <w:szCs w:val="24"/>
          <w:lang w:eastAsia="lv-LV"/>
        </w:rPr>
        <w:t>1. daļa.</w:t>
      </w:r>
    </w:p>
    <w:p w:rsidR="00A9149F" w:rsidRPr="005E64B4" w:rsidRDefault="00A9149F" w:rsidP="00A91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Times New Roman" w:eastAsia="Times New Roman" w:hAnsi="Times New Roman"/>
          <w:b/>
          <w:sz w:val="24"/>
          <w:szCs w:val="24"/>
          <w:lang w:eastAsia="lv-LV"/>
        </w:rPr>
      </w:pPr>
      <w:r w:rsidRPr="005E64B4">
        <w:rPr>
          <w:rFonts w:ascii="Times New Roman" w:eastAsia="Times New Roman" w:hAnsi="Times New Roman"/>
          <w:b/>
          <w:sz w:val="24"/>
          <w:szCs w:val="24"/>
          <w:lang w:eastAsia="lv-LV"/>
        </w:rPr>
        <w:t>Parku ielas rekonstrukcija, Ludzā, Ludzas novadā</w:t>
      </w:r>
    </w:p>
    <w:p w:rsidR="00A9149F" w:rsidRPr="005E64B4" w:rsidRDefault="00A9149F" w:rsidP="00A9149F">
      <w:pPr>
        <w:spacing w:after="0" w:line="240" w:lineRule="auto"/>
        <w:ind w:firstLine="720"/>
        <w:jc w:val="both"/>
        <w:rPr>
          <w:rFonts w:ascii="Times New Roman" w:hAnsi="Times New Roman"/>
          <w:bCs/>
          <w:sz w:val="24"/>
          <w:szCs w:val="24"/>
        </w:rPr>
      </w:pPr>
    </w:p>
    <w:p w:rsidR="00A9149F" w:rsidRPr="005E64B4" w:rsidRDefault="00A9149F" w:rsidP="00A9149F">
      <w:pPr>
        <w:spacing w:after="0" w:line="240" w:lineRule="auto"/>
        <w:ind w:firstLine="720"/>
        <w:jc w:val="both"/>
        <w:rPr>
          <w:rFonts w:ascii="Times New Roman" w:hAnsi="Times New Roman"/>
          <w:bCs/>
          <w:sz w:val="24"/>
          <w:szCs w:val="24"/>
        </w:rPr>
      </w:pPr>
      <w:r w:rsidRPr="005E64B4">
        <w:rPr>
          <w:rFonts w:ascii="Times New Roman" w:hAnsi="Times New Roman"/>
          <w:bCs/>
          <w:sz w:val="24"/>
          <w:szCs w:val="24"/>
        </w:rPr>
        <w:t>Objektā „Parku ielas rekonstrukcija Ludzā, Ludzas novadā” tika veikta pārbaude ar statiskās slogošanas plātnes metodi un „</w:t>
      </w:r>
      <w:proofErr w:type="spellStart"/>
      <w:r w:rsidRPr="005E64B4">
        <w:rPr>
          <w:rFonts w:ascii="Times New Roman" w:hAnsi="Times New Roman"/>
          <w:bCs/>
          <w:sz w:val="24"/>
          <w:szCs w:val="24"/>
        </w:rPr>
        <w:t>Dynatest</w:t>
      </w:r>
      <w:proofErr w:type="spellEnd"/>
      <w:r w:rsidRPr="005E64B4">
        <w:rPr>
          <w:rFonts w:ascii="Times New Roman" w:hAnsi="Times New Roman"/>
          <w:bCs/>
          <w:sz w:val="24"/>
          <w:szCs w:val="24"/>
        </w:rPr>
        <w:t xml:space="preserve">” iekārtu Pk.3+80–5+74 L.K.P, un tika konstatēts, ka attiecīgā posma brauktuves nestspēja nevar būt nodrošināta ar vienu šķembas kārtu saskaņā ar tehnisko projektu, līdz ar to autoruzraudzības kārtībā tika veiktas izmaiņas tehniskajā projektā, un Parku ielas posmā no </w:t>
      </w:r>
      <w:proofErr w:type="spellStart"/>
      <w:r w:rsidRPr="005E64B4">
        <w:rPr>
          <w:rFonts w:ascii="Times New Roman" w:hAnsi="Times New Roman"/>
          <w:bCs/>
          <w:sz w:val="24"/>
          <w:szCs w:val="24"/>
        </w:rPr>
        <w:t>Pk</w:t>
      </w:r>
      <w:proofErr w:type="spellEnd"/>
      <w:r w:rsidRPr="005E64B4">
        <w:rPr>
          <w:rFonts w:ascii="Times New Roman" w:hAnsi="Times New Roman"/>
          <w:bCs/>
          <w:sz w:val="24"/>
          <w:szCs w:val="24"/>
        </w:rPr>
        <w:t>. 3+80 līdz 5+74 L.K.P. jāizmanto tipveida šķērsprofils I tipveida ceļa segas pamatkonstrukcijai. Lai veiktu šos darbus, ir nepieciešami papildus būvdarbu un būvmateriālu apjomi: minerālmateriālu maisījuma 0/45 (N III) pamata izbūvē brauktuves daļā. Pēc veiktā uzmērījuma konstatēts, ka augstākminētajai pozīcijai papildus vajadzīgi 850 m</w:t>
      </w:r>
      <w:r w:rsidRPr="005E64B4">
        <w:rPr>
          <w:rFonts w:ascii="Times New Roman" w:hAnsi="Times New Roman"/>
          <w:bCs/>
          <w:sz w:val="24"/>
          <w:szCs w:val="24"/>
          <w:vertAlign w:val="superscript"/>
        </w:rPr>
        <w:t>2</w:t>
      </w:r>
      <w:r w:rsidRPr="005E64B4">
        <w:rPr>
          <w:rFonts w:ascii="Times New Roman" w:hAnsi="Times New Roman"/>
          <w:bCs/>
          <w:sz w:val="24"/>
          <w:szCs w:val="24"/>
        </w:rPr>
        <w:t xml:space="preserve">. (Par papildus būvdarbu nepieciešamību tika sastādīts akts un darbu apjomi tika saskaņoti ar autoruzraudzības veicēju.)  </w:t>
      </w:r>
    </w:p>
    <w:p w:rsidR="00A9149F" w:rsidRPr="005E64B4" w:rsidRDefault="00A9149F" w:rsidP="00A9149F">
      <w:pPr>
        <w:spacing w:after="0" w:line="240" w:lineRule="auto"/>
        <w:jc w:val="both"/>
        <w:rPr>
          <w:rFonts w:ascii="Times New Roman" w:hAnsi="Times New Roman"/>
          <w:sz w:val="24"/>
          <w:szCs w:val="24"/>
        </w:rPr>
      </w:pPr>
    </w:p>
    <w:p w:rsidR="00A9149F" w:rsidRPr="005E64B4" w:rsidRDefault="00A9149F" w:rsidP="00A9149F">
      <w:pPr>
        <w:spacing w:after="0" w:line="240" w:lineRule="auto"/>
        <w:jc w:val="center"/>
        <w:rPr>
          <w:rFonts w:ascii="Times New Roman" w:hAnsi="Times New Roman"/>
          <w:sz w:val="24"/>
          <w:szCs w:val="24"/>
        </w:rPr>
      </w:pPr>
      <w:r w:rsidRPr="005E64B4">
        <w:rPr>
          <w:rFonts w:ascii="Times New Roman" w:hAnsi="Times New Roman"/>
          <w:sz w:val="24"/>
          <w:szCs w:val="24"/>
        </w:rPr>
        <w:t>Parku ielas rekonstrukcijas darbu apjomi</w:t>
      </w:r>
    </w:p>
    <w:tbl>
      <w:tblPr>
        <w:tblW w:w="0" w:type="auto"/>
        <w:jc w:val="center"/>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6297"/>
        <w:gridCol w:w="992"/>
        <w:gridCol w:w="1531"/>
      </w:tblGrid>
      <w:tr w:rsidR="00A9149F" w:rsidRPr="00A7702E" w:rsidTr="00B15423">
        <w:trPr>
          <w:trHeight w:val="354"/>
          <w:jc w:val="center"/>
        </w:trPr>
        <w:tc>
          <w:tcPr>
            <w:tcW w:w="550" w:type="dxa"/>
            <w:tcBorders>
              <w:bottom w:val="single" w:sz="4" w:space="0" w:color="auto"/>
            </w:tcBorders>
            <w:shd w:val="clear" w:color="auto" w:fill="auto"/>
            <w:hideMark/>
          </w:tcPr>
          <w:p w:rsidR="00A9149F" w:rsidRPr="00A7702E" w:rsidRDefault="00A9149F" w:rsidP="00B15423">
            <w:pPr>
              <w:spacing w:after="0" w:line="240" w:lineRule="auto"/>
              <w:jc w:val="both"/>
              <w:rPr>
                <w:rFonts w:ascii="Times New Roman" w:eastAsia="Times New Roman" w:hAnsi="Times New Roman"/>
                <w:i/>
                <w:sz w:val="24"/>
                <w:szCs w:val="24"/>
              </w:rPr>
            </w:pPr>
            <w:proofErr w:type="spellStart"/>
            <w:r w:rsidRPr="00A7702E">
              <w:rPr>
                <w:rFonts w:ascii="Times New Roman" w:eastAsia="Times New Roman" w:hAnsi="Times New Roman"/>
                <w:i/>
                <w:sz w:val="24"/>
                <w:szCs w:val="24"/>
              </w:rPr>
              <w:t>Nr.p.k</w:t>
            </w:r>
            <w:proofErr w:type="spellEnd"/>
          </w:p>
        </w:tc>
        <w:tc>
          <w:tcPr>
            <w:tcW w:w="6297" w:type="dxa"/>
            <w:tcBorders>
              <w:bottom w:val="single" w:sz="4" w:space="0" w:color="auto"/>
            </w:tcBorders>
            <w:shd w:val="clear" w:color="auto" w:fill="auto"/>
            <w:hideMark/>
          </w:tcPr>
          <w:p w:rsidR="00A9149F" w:rsidRPr="00A7702E" w:rsidRDefault="00A9149F" w:rsidP="00B15423">
            <w:pPr>
              <w:spacing w:after="0" w:line="240" w:lineRule="auto"/>
              <w:jc w:val="both"/>
              <w:rPr>
                <w:rFonts w:ascii="Times New Roman" w:eastAsia="Times New Roman" w:hAnsi="Times New Roman"/>
                <w:i/>
                <w:sz w:val="24"/>
                <w:szCs w:val="24"/>
              </w:rPr>
            </w:pPr>
            <w:r w:rsidRPr="00A7702E">
              <w:rPr>
                <w:rFonts w:ascii="Times New Roman" w:eastAsia="Times New Roman" w:hAnsi="Times New Roman"/>
                <w:i/>
                <w:sz w:val="24"/>
                <w:szCs w:val="24"/>
              </w:rPr>
              <w:t>Darba nosaukums</w:t>
            </w:r>
          </w:p>
        </w:tc>
        <w:tc>
          <w:tcPr>
            <w:tcW w:w="992" w:type="dxa"/>
            <w:tcBorders>
              <w:bottom w:val="single" w:sz="4" w:space="0" w:color="auto"/>
            </w:tcBorders>
            <w:shd w:val="clear" w:color="auto" w:fill="auto"/>
            <w:hideMark/>
          </w:tcPr>
          <w:p w:rsidR="00A9149F" w:rsidRPr="00A7702E" w:rsidRDefault="00A9149F" w:rsidP="00B15423">
            <w:pPr>
              <w:spacing w:after="0" w:line="240" w:lineRule="auto"/>
              <w:jc w:val="both"/>
              <w:rPr>
                <w:rFonts w:ascii="Times New Roman" w:eastAsia="Times New Roman" w:hAnsi="Times New Roman"/>
                <w:i/>
                <w:sz w:val="24"/>
                <w:szCs w:val="24"/>
              </w:rPr>
            </w:pPr>
            <w:proofErr w:type="spellStart"/>
            <w:r w:rsidRPr="00A7702E">
              <w:rPr>
                <w:rFonts w:ascii="Times New Roman" w:eastAsia="Times New Roman" w:hAnsi="Times New Roman"/>
                <w:i/>
                <w:sz w:val="24"/>
                <w:szCs w:val="24"/>
              </w:rPr>
              <w:t>Mērv</w:t>
            </w:r>
            <w:proofErr w:type="spellEnd"/>
            <w:r w:rsidRPr="00A7702E">
              <w:rPr>
                <w:rFonts w:ascii="Times New Roman" w:eastAsia="Times New Roman" w:hAnsi="Times New Roman"/>
                <w:i/>
                <w:sz w:val="24"/>
                <w:szCs w:val="24"/>
              </w:rPr>
              <w:t>.</w:t>
            </w:r>
          </w:p>
        </w:tc>
        <w:tc>
          <w:tcPr>
            <w:tcW w:w="1531" w:type="dxa"/>
            <w:tcBorders>
              <w:bottom w:val="single" w:sz="4" w:space="0" w:color="auto"/>
            </w:tcBorders>
            <w:shd w:val="clear" w:color="auto" w:fill="auto"/>
            <w:hideMark/>
          </w:tcPr>
          <w:p w:rsidR="00A9149F" w:rsidRPr="00A7702E" w:rsidRDefault="00A9149F" w:rsidP="00B15423">
            <w:pPr>
              <w:spacing w:after="0" w:line="240" w:lineRule="auto"/>
              <w:jc w:val="both"/>
              <w:rPr>
                <w:rFonts w:ascii="Times New Roman" w:eastAsia="Times New Roman" w:hAnsi="Times New Roman"/>
                <w:i/>
                <w:sz w:val="24"/>
                <w:szCs w:val="24"/>
              </w:rPr>
            </w:pPr>
            <w:r w:rsidRPr="00A7702E">
              <w:rPr>
                <w:rFonts w:ascii="Times New Roman" w:eastAsia="Times New Roman" w:hAnsi="Times New Roman"/>
                <w:i/>
                <w:sz w:val="24"/>
                <w:szCs w:val="24"/>
              </w:rPr>
              <w:t>Daudzums</w:t>
            </w:r>
          </w:p>
        </w:tc>
      </w:tr>
      <w:tr w:rsidR="00A9149F" w:rsidRPr="00A7702E" w:rsidTr="00B15423">
        <w:trPr>
          <w:trHeight w:val="255"/>
          <w:jc w:val="center"/>
        </w:trPr>
        <w:tc>
          <w:tcPr>
            <w:tcW w:w="9370" w:type="dxa"/>
            <w:gridSpan w:val="4"/>
            <w:shd w:val="clear" w:color="auto" w:fill="auto"/>
          </w:tcPr>
          <w:p w:rsidR="00A9149F" w:rsidRPr="00A7702E" w:rsidRDefault="00A9149F" w:rsidP="00B15423">
            <w:pPr>
              <w:spacing w:after="0" w:line="240" w:lineRule="auto"/>
              <w:jc w:val="center"/>
              <w:rPr>
                <w:rFonts w:ascii="Times New Roman" w:eastAsia="Times New Roman" w:hAnsi="Times New Roman"/>
                <w:sz w:val="24"/>
                <w:szCs w:val="24"/>
              </w:rPr>
            </w:pPr>
            <w:r w:rsidRPr="00A7702E">
              <w:rPr>
                <w:rFonts w:ascii="Times New Roman" w:eastAsia="Times New Roman" w:hAnsi="Times New Roman"/>
                <w:sz w:val="24"/>
                <w:szCs w:val="24"/>
              </w:rPr>
              <w:t>Ceļa segas izbūve</w:t>
            </w:r>
          </w:p>
        </w:tc>
      </w:tr>
      <w:tr w:rsidR="00A9149F" w:rsidRPr="00A7702E" w:rsidTr="00B15423">
        <w:trPr>
          <w:trHeight w:val="255"/>
          <w:jc w:val="center"/>
        </w:trPr>
        <w:tc>
          <w:tcPr>
            <w:tcW w:w="550" w:type="dxa"/>
            <w:shd w:val="clear" w:color="auto" w:fill="auto"/>
            <w:hideMark/>
          </w:tcPr>
          <w:p w:rsidR="00A9149F" w:rsidRPr="00A7702E" w:rsidRDefault="00A9149F" w:rsidP="00B15423">
            <w:pPr>
              <w:spacing w:after="0" w:line="240" w:lineRule="auto"/>
              <w:jc w:val="both"/>
              <w:rPr>
                <w:rFonts w:ascii="Times New Roman" w:eastAsia="Times New Roman" w:hAnsi="Times New Roman"/>
                <w:sz w:val="24"/>
                <w:szCs w:val="24"/>
              </w:rPr>
            </w:pPr>
            <w:r w:rsidRPr="00A7702E">
              <w:rPr>
                <w:rFonts w:ascii="Times New Roman" w:eastAsia="Times New Roman" w:hAnsi="Times New Roman"/>
                <w:sz w:val="24"/>
                <w:szCs w:val="24"/>
              </w:rPr>
              <w:t>1.</w:t>
            </w:r>
          </w:p>
        </w:tc>
        <w:tc>
          <w:tcPr>
            <w:tcW w:w="6297" w:type="dxa"/>
            <w:shd w:val="clear" w:color="auto" w:fill="auto"/>
            <w:hideMark/>
          </w:tcPr>
          <w:p w:rsidR="00A9149F" w:rsidRPr="00A7702E" w:rsidRDefault="00A9149F" w:rsidP="00B15423">
            <w:pPr>
              <w:spacing w:after="0" w:line="240" w:lineRule="auto"/>
              <w:jc w:val="both"/>
              <w:rPr>
                <w:rFonts w:ascii="Times New Roman" w:eastAsia="Times New Roman" w:hAnsi="Times New Roman"/>
                <w:sz w:val="24"/>
                <w:szCs w:val="24"/>
              </w:rPr>
            </w:pPr>
            <w:r w:rsidRPr="00A7702E">
              <w:rPr>
                <w:rFonts w:ascii="Times New Roman" w:eastAsia="Times New Roman" w:hAnsi="Times New Roman"/>
                <w:sz w:val="24"/>
                <w:szCs w:val="24"/>
              </w:rPr>
              <w:t xml:space="preserve">Minerālmateriālu maisījuma o/45 (N III) pamata izbūve, h=10cm </w:t>
            </w:r>
          </w:p>
        </w:tc>
        <w:tc>
          <w:tcPr>
            <w:tcW w:w="992" w:type="dxa"/>
            <w:shd w:val="clear" w:color="auto" w:fill="auto"/>
            <w:noWrap/>
            <w:hideMark/>
          </w:tcPr>
          <w:p w:rsidR="00A9149F" w:rsidRPr="00A7702E" w:rsidRDefault="00A9149F" w:rsidP="00B15423">
            <w:pPr>
              <w:spacing w:after="0" w:line="240" w:lineRule="auto"/>
              <w:jc w:val="both"/>
              <w:rPr>
                <w:rFonts w:ascii="Times New Roman" w:eastAsia="Times New Roman" w:hAnsi="Times New Roman"/>
                <w:sz w:val="24"/>
                <w:szCs w:val="24"/>
                <w:vertAlign w:val="superscript"/>
              </w:rPr>
            </w:pPr>
            <w:r w:rsidRPr="00A7702E">
              <w:rPr>
                <w:rFonts w:ascii="Times New Roman" w:eastAsia="Times New Roman" w:hAnsi="Times New Roman"/>
                <w:sz w:val="24"/>
                <w:szCs w:val="24"/>
              </w:rPr>
              <w:t>m</w:t>
            </w:r>
            <w:r w:rsidRPr="00A7702E">
              <w:rPr>
                <w:rFonts w:ascii="Times New Roman" w:eastAsia="Times New Roman" w:hAnsi="Times New Roman"/>
                <w:sz w:val="24"/>
                <w:szCs w:val="24"/>
                <w:vertAlign w:val="superscript"/>
              </w:rPr>
              <w:t>2</w:t>
            </w:r>
          </w:p>
        </w:tc>
        <w:tc>
          <w:tcPr>
            <w:tcW w:w="1531" w:type="dxa"/>
            <w:shd w:val="clear" w:color="auto" w:fill="auto"/>
            <w:hideMark/>
          </w:tcPr>
          <w:p w:rsidR="00A9149F" w:rsidRPr="00A7702E" w:rsidRDefault="00A9149F" w:rsidP="00B15423">
            <w:pPr>
              <w:spacing w:after="0" w:line="240" w:lineRule="auto"/>
              <w:jc w:val="both"/>
              <w:rPr>
                <w:rFonts w:ascii="Times New Roman" w:eastAsia="Times New Roman" w:hAnsi="Times New Roman"/>
                <w:sz w:val="24"/>
                <w:szCs w:val="24"/>
              </w:rPr>
            </w:pPr>
            <w:r w:rsidRPr="00A7702E">
              <w:rPr>
                <w:rFonts w:ascii="Times New Roman" w:eastAsia="Times New Roman" w:hAnsi="Times New Roman"/>
                <w:sz w:val="24"/>
                <w:szCs w:val="24"/>
              </w:rPr>
              <w:t>850</w:t>
            </w:r>
          </w:p>
        </w:tc>
      </w:tr>
    </w:tbl>
    <w:p w:rsidR="00A9149F" w:rsidRPr="005E64B4" w:rsidRDefault="00A9149F" w:rsidP="00A9149F">
      <w:pPr>
        <w:spacing w:after="0" w:line="240" w:lineRule="auto"/>
        <w:jc w:val="center"/>
        <w:rPr>
          <w:rFonts w:ascii="Times New Roman" w:hAnsi="Times New Roman"/>
          <w:sz w:val="24"/>
          <w:szCs w:val="24"/>
        </w:rPr>
      </w:pPr>
    </w:p>
    <w:p w:rsidR="00A9149F" w:rsidRPr="005E64B4" w:rsidRDefault="00A9149F" w:rsidP="00A9149F">
      <w:pPr>
        <w:spacing w:after="0" w:line="240" w:lineRule="auto"/>
        <w:jc w:val="center"/>
        <w:rPr>
          <w:rFonts w:ascii="Times New Roman" w:hAnsi="Times New Roman"/>
          <w:sz w:val="24"/>
          <w:szCs w:val="24"/>
        </w:rPr>
      </w:pPr>
      <w:r w:rsidRPr="005E64B4">
        <w:rPr>
          <w:rFonts w:ascii="Times New Roman" w:hAnsi="Times New Roman"/>
          <w:sz w:val="24"/>
          <w:szCs w:val="24"/>
        </w:rPr>
        <w:t>Stroda ielas rekonstrukcijas darbu apjomi</w:t>
      </w:r>
    </w:p>
    <w:p w:rsidR="00A9149F" w:rsidRPr="005E64B4" w:rsidRDefault="00A9149F" w:rsidP="00A9149F">
      <w:pPr>
        <w:spacing w:after="0" w:line="240" w:lineRule="auto"/>
        <w:jc w:val="center"/>
        <w:rPr>
          <w:rFonts w:ascii="Times New Roman" w:hAnsi="Times New Roman"/>
          <w:sz w:val="24"/>
          <w:szCs w:val="24"/>
        </w:rPr>
      </w:pPr>
    </w:p>
    <w:p w:rsidR="00A9149F" w:rsidRPr="005E64B4" w:rsidRDefault="00A9149F" w:rsidP="00A9149F">
      <w:pPr>
        <w:pStyle w:val="Heading8"/>
        <w:numPr>
          <w:ilvl w:val="0"/>
          <w:numId w:val="0"/>
        </w:numPr>
        <w:spacing w:before="0" w:after="0"/>
        <w:ind w:firstLine="720"/>
        <w:jc w:val="both"/>
        <w:rPr>
          <w:bCs/>
          <w:i w:val="0"/>
          <w:lang w:val="lv-LV"/>
        </w:rPr>
      </w:pPr>
      <w:r w:rsidRPr="005E64B4">
        <w:rPr>
          <w:bCs/>
          <w:i w:val="0"/>
          <w:lang w:val="lv-LV"/>
        </w:rPr>
        <w:t xml:space="preserve">Stroda ielas posmā no Parku ielas līdz Peldu ielai tika veikti ŪKT un sadzīves kanalizācijas spiedvada izbūves darbi: atbilstoši tehniskajam projektam tika veikta ielas asfaltbetona seguma </w:t>
      </w:r>
      <w:proofErr w:type="spellStart"/>
      <w:r w:rsidRPr="005E64B4">
        <w:rPr>
          <w:bCs/>
          <w:i w:val="0"/>
          <w:lang w:val="lv-LV"/>
        </w:rPr>
        <w:t>frezēšana</w:t>
      </w:r>
      <w:proofErr w:type="spellEnd"/>
      <w:r w:rsidRPr="005E64B4">
        <w:rPr>
          <w:bCs/>
          <w:i w:val="0"/>
          <w:lang w:val="lv-LV"/>
        </w:rPr>
        <w:t xml:space="preserve"> un tranšejas ierakums līdz 3m dziļumam. Pēc ŪKT un sadzīves kanalizācijas izbūves darbiem smagās tehnikas izmantošanas rezultātā tika bojāts atlikušais asfalta segums. Lai izbūvētu atbilstošu asfaltbetona segumu visā augstākminētā Stroda ielas posma platumā, ir nepieciešams veikt papildus darbus. (Par papildus būvdarbu nepieciešamību tika sastādīts akts un darbu apjomi tika saskaņoti ar autoruzraudzības veicēju.)</w:t>
      </w:r>
    </w:p>
    <w:p w:rsidR="00A9149F" w:rsidRPr="005E64B4" w:rsidRDefault="00A9149F" w:rsidP="00A9149F">
      <w:pPr>
        <w:spacing w:after="0" w:line="240" w:lineRule="auto"/>
        <w:rPr>
          <w:rFonts w:ascii="Times New Roman" w:hAnsi="Times New Roman"/>
          <w:sz w:val="24"/>
          <w:szCs w:val="24"/>
          <w:lang w:eastAsia="fi-FI"/>
        </w:rPr>
      </w:pPr>
    </w:p>
    <w:tbl>
      <w:tblPr>
        <w:tblW w:w="9274" w:type="dxa"/>
        <w:jc w:val="center"/>
        <w:tblInd w:w="-37" w:type="dxa"/>
        <w:tblLook w:val="04A0" w:firstRow="1" w:lastRow="0" w:firstColumn="1" w:lastColumn="0" w:noHBand="0" w:noVBand="1"/>
      </w:tblPr>
      <w:tblGrid>
        <w:gridCol w:w="876"/>
        <w:gridCol w:w="5766"/>
        <w:gridCol w:w="1323"/>
        <w:gridCol w:w="1309"/>
      </w:tblGrid>
      <w:tr w:rsidR="00A9149F" w:rsidRPr="005E64B4" w:rsidTr="00B15423">
        <w:trPr>
          <w:cantSplit/>
          <w:trHeight w:val="388"/>
          <w:jc w:val="center"/>
        </w:trPr>
        <w:tc>
          <w:tcPr>
            <w:tcW w:w="5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149F" w:rsidRPr="005E64B4" w:rsidRDefault="00A9149F" w:rsidP="00B15423">
            <w:pPr>
              <w:jc w:val="center"/>
              <w:rPr>
                <w:rFonts w:ascii="Times New Roman" w:hAnsi="Times New Roman"/>
                <w:i/>
                <w:sz w:val="24"/>
                <w:szCs w:val="24"/>
              </w:rPr>
            </w:pPr>
            <w:proofErr w:type="spellStart"/>
            <w:r w:rsidRPr="005E64B4">
              <w:rPr>
                <w:rFonts w:ascii="Times New Roman" w:hAnsi="Times New Roman"/>
                <w:i/>
                <w:sz w:val="24"/>
                <w:szCs w:val="24"/>
              </w:rPr>
              <w:t>Nr.p.k</w:t>
            </w:r>
            <w:proofErr w:type="spellEnd"/>
            <w:r w:rsidRPr="005E64B4">
              <w:rPr>
                <w:rFonts w:ascii="Times New Roman" w:hAnsi="Times New Roman"/>
                <w:i/>
                <w:sz w:val="24"/>
                <w:szCs w:val="24"/>
              </w:rPr>
              <w:t>.</w:t>
            </w:r>
          </w:p>
        </w:tc>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49F" w:rsidRPr="005E64B4" w:rsidRDefault="00A9149F" w:rsidP="00B15423">
            <w:pPr>
              <w:jc w:val="center"/>
              <w:rPr>
                <w:rFonts w:ascii="Times New Roman" w:hAnsi="Times New Roman"/>
                <w:i/>
                <w:sz w:val="24"/>
                <w:szCs w:val="24"/>
              </w:rPr>
            </w:pPr>
            <w:r w:rsidRPr="005E64B4">
              <w:rPr>
                <w:rFonts w:ascii="Times New Roman" w:hAnsi="Times New Roman"/>
                <w:i/>
                <w:sz w:val="24"/>
                <w:szCs w:val="24"/>
              </w:rPr>
              <w:t>Darba nosaukums</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49F" w:rsidRPr="005E64B4" w:rsidRDefault="00A9149F" w:rsidP="00B15423">
            <w:pPr>
              <w:jc w:val="center"/>
              <w:rPr>
                <w:rFonts w:ascii="Times New Roman" w:hAnsi="Times New Roman"/>
                <w:i/>
                <w:sz w:val="24"/>
                <w:szCs w:val="24"/>
              </w:rPr>
            </w:pPr>
            <w:r w:rsidRPr="005E64B4">
              <w:rPr>
                <w:rFonts w:ascii="Times New Roman" w:hAnsi="Times New Roman"/>
                <w:i/>
                <w:sz w:val="24"/>
                <w:szCs w:val="24"/>
              </w:rPr>
              <w:t>Mērvienība</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49F" w:rsidRPr="005E64B4" w:rsidRDefault="00A9149F" w:rsidP="00B15423">
            <w:pPr>
              <w:jc w:val="center"/>
              <w:rPr>
                <w:rFonts w:ascii="Times New Roman" w:hAnsi="Times New Roman"/>
                <w:i/>
                <w:sz w:val="24"/>
                <w:szCs w:val="24"/>
              </w:rPr>
            </w:pPr>
            <w:r w:rsidRPr="005E64B4">
              <w:rPr>
                <w:rFonts w:ascii="Times New Roman" w:hAnsi="Times New Roman"/>
                <w:i/>
                <w:sz w:val="24"/>
                <w:szCs w:val="24"/>
              </w:rPr>
              <w:t>Daudzums</w:t>
            </w:r>
          </w:p>
        </w:tc>
      </w:tr>
      <w:tr w:rsidR="00A9149F" w:rsidRPr="005E64B4" w:rsidTr="00B15423">
        <w:trPr>
          <w:trHeight w:val="240"/>
          <w:jc w:val="center"/>
        </w:trPr>
        <w:tc>
          <w:tcPr>
            <w:tcW w:w="927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9149F" w:rsidRPr="005E64B4" w:rsidRDefault="00A9149F" w:rsidP="00B15423">
            <w:pPr>
              <w:jc w:val="center"/>
              <w:rPr>
                <w:rFonts w:ascii="Times New Roman" w:hAnsi="Times New Roman"/>
                <w:bCs/>
                <w:iCs/>
                <w:sz w:val="24"/>
                <w:szCs w:val="24"/>
              </w:rPr>
            </w:pPr>
            <w:r w:rsidRPr="005E64B4">
              <w:rPr>
                <w:rFonts w:ascii="Times New Roman" w:hAnsi="Times New Roman"/>
                <w:bCs/>
                <w:iCs/>
                <w:sz w:val="24"/>
                <w:szCs w:val="24"/>
              </w:rPr>
              <w:t>Sagatavošanas darbi</w:t>
            </w:r>
          </w:p>
        </w:tc>
      </w:tr>
      <w:tr w:rsidR="00A9149F" w:rsidRPr="005E64B4" w:rsidTr="00B15423">
        <w:trPr>
          <w:trHeight w:val="440"/>
          <w:jc w:val="center"/>
        </w:trPr>
        <w:tc>
          <w:tcPr>
            <w:tcW w:w="502"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rsidR="00A9149F" w:rsidRPr="005E64B4" w:rsidRDefault="00A9149F" w:rsidP="00B15423">
            <w:pPr>
              <w:jc w:val="center"/>
              <w:rPr>
                <w:rFonts w:ascii="Times New Roman" w:hAnsi="Times New Roman"/>
                <w:sz w:val="24"/>
                <w:szCs w:val="24"/>
              </w:rPr>
            </w:pPr>
            <w:r w:rsidRPr="005E64B4">
              <w:rPr>
                <w:rFonts w:ascii="Times New Roman" w:hAnsi="Times New Roman"/>
                <w:color w:val="000000"/>
                <w:sz w:val="24"/>
                <w:szCs w:val="24"/>
              </w:rPr>
              <w:t>1</w:t>
            </w:r>
            <w:r w:rsidRPr="005E64B4">
              <w:rPr>
                <w:rFonts w:ascii="Times New Roman" w:hAnsi="Times New Roman"/>
                <w:sz w:val="24"/>
                <w:szCs w:val="24"/>
              </w:rPr>
              <w:t> </w:t>
            </w:r>
          </w:p>
        </w:tc>
        <w:tc>
          <w:tcPr>
            <w:tcW w:w="6232" w:type="dxa"/>
            <w:tcBorders>
              <w:top w:val="single" w:sz="4" w:space="0" w:color="auto"/>
              <w:left w:val="nil"/>
              <w:bottom w:val="single" w:sz="4" w:space="0" w:color="auto"/>
              <w:right w:val="single" w:sz="4" w:space="0" w:color="auto"/>
            </w:tcBorders>
            <w:shd w:val="clear" w:color="auto" w:fill="auto"/>
            <w:vAlign w:val="center"/>
            <w:hideMark/>
          </w:tcPr>
          <w:p w:rsidR="00A9149F" w:rsidRPr="005E64B4" w:rsidRDefault="00A9149F" w:rsidP="00B15423">
            <w:pPr>
              <w:rPr>
                <w:rFonts w:ascii="Times New Roman" w:hAnsi="Times New Roman"/>
                <w:sz w:val="24"/>
                <w:szCs w:val="24"/>
              </w:rPr>
            </w:pPr>
            <w:r w:rsidRPr="005E64B4">
              <w:rPr>
                <w:rFonts w:ascii="Times New Roman" w:hAnsi="Times New Roman"/>
                <w:sz w:val="24"/>
                <w:szCs w:val="24"/>
              </w:rPr>
              <w:t>Trases uzmērīšana un nospraušana</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rsidR="00A9149F" w:rsidRPr="005E64B4" w:rsidRDefault="00A9149F" w:rsidP="00B15423">
            <w:pPr>
              <w:jc w:val="center"/>
              <w:rPr>
                <w:rFonts w:ascii="Times New Roman" w:hAnsi="Times New Roman"/>
                <w:sz w:val="24"/>
                <w:szCs w:val="24"/>
              </w:rPr>
            </w:pPr>
            <w:r w:rsidRPr="005E64B4">
              <w:rPr>
                <w:rFonts w:ascii="Times New Roman" w:hAnsi="Times New Roman"/>
                <w:sz w:val="24"/>
                <w:szCs w:val="24"/>
              </w:rPr>
              <w:t>t m</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A9149F" w:rsidRPr="005E64B4" w:rsidRDefault="00A9149F" w:rsidP="00B15423">
            <w:pPr>
              <w:jc w:val="center"/>
              <w:rPr>
                <w:rFonts w:ascii="Times New Roman" w:hAnsi="Times New Roman"/>
                <w:sz w:val="24"/>
                <w:szCs w:val="24"/>
              </w:rPr>
            </w:pPr>
            <w:r w:rsidRPr="005E64B4">
              <w:rPr>
                <w:rFonts w:ascii="Times New Roman" w:hAnsi="Times New Roman"/>
                <w:sz w:val="24"/>
                <w:szCs w:val="24"/>
              </w:rPr>
              <w:t>170,00</w:t>
            </w:r>
          </w:p>
        </w:tc>
      </w:tr>
      <w:tr w:rsidR="00A9149F" w:rsidRPr="005E64B4" w:rsidTr="00B15423">
        <w:trPr>
          <w:trHeight w:val="480"/>
          <w:jc w:val="center"/>
        </w:trPr>
        <w:tc>
          <w:tcPr>
            <w:tcW w:w="502" w:type="dxa"/>
            <w:tcBorders>
              <w:top w:val="nil"/>
              <w:left w:val="single" w:sz="4" w:space="0" w:color="000000"/>
              <w:bottom w:val="single" w:sz="4" w:space="0" w:color="auto"/>
              <w:right w:val="single" w:sz="4" w:space="0" w:color="auto"/>
            </w:tcBorders>
            <w:shd w:val="clear" w:color="000000" w:fill="FFFFFF"/>
            <w:noWrap/>
            <w:vAlign w:val="center"/>
            <w:hideMark/>
          </w:tcPr>
          <w:p w:rsidR="00A9149F" w:rsidRPr="005E64B4" w:rsidRDefault="00A9149F" w:rsidP="00B15423">
            <w:pPr>
              <w:jc w:val="center"/>
              <w:rPr>
                <w:rFonts w:ascii="Times New Roman" w:hAnsi="Times New Roman"/>
                <w:sz w:val="24"/>
                <w:szCs w:val="24"/>
              </w:rPr>
            </w:pPr>
            <w:r w:rsidRPr="005E64B4">
              <w:rPr>
                <w:rFonts w:ascii="Times New Roman" w:hAnsi="Times New Roman"/>
                <w:color w:val="000000"/>
                <w:sz w:val="24"/>
                <w:szCs w:val="24"/>
              </w:rPr>
              <w:t>2</w:t>
            </w:r>
            <w:r w:rsidRPr="005E64B4">
              <w:rPr>
                <w:rFonts w:ascii="Times New Roman" w:hAnsi="Times New Roman"/>
                <w:sz w:val="24"/>
                <w:szCs w:val="24"/>
              </w:rPr>
              <w:t> </w:t>
            </w:r>
          </w:p>
        </w:tc>
        <w:tc>
          <w:tcPr>
            <w:tcW w:w="6232" w:type="dxa"/>
            <w:tcBorders>
              <w:top w:val="nil"/>
              <w:left w:val="nil"/>
              <w:bottom w:val="single" w:sz="4" w:space="0" w:color="auto"/>
              <w:right w:val="single" w:sz="4" w:space="0" w:color="auto"/>
            </w:tcBorders>
            <w:shd w:val="clear" w:color="000000" w:fill="FFFFFF"/>
            <w:vAlign w:val="center"/>
            <w:hideMark/>
          </w:tcPr>
          <w:p w:rsidR="00A9149F" w:rsidRPr="005E64B4" w:rsidRDefault="00A9149F" w:rsidP="00B15423">
            <w:pPr>
              <w:rPr>
                <w:rFonts w:ascii="Times New Roman" w:hAnsi="Times New Roman"/>
                <w:sz w:val="24"/>
                <w:szCs w:val="24"/>
              </w:rPr>
            </w:pPr>
            <w:r w:rsidRPr="005E64B4">
              <w:rPr>
                <w:rFonts w:ascii="Times New Roman" w:hAnsi="Times New Roman"/>
                <w:sz w:val="24"/>
                <w:szCs w:val="24"/>
              </w:rPr>
              <w:t xml:space="preserve">Asfaltbetona seguma nofrēzēšana, </w:t>
            </w:r>
            <w:proofErr w:type="spellStart"/>
            <w:r w:rsidRPr="005E64B4">
              <w:rPr>
                <w:rFonts w:ascii="Times New Roman" w:hAnsi="Times New Roman"/>
                <w:sz w:val="24"/>
                <w:szCs w:val="24"/>
              </w:rPr>
              <w:t>h(vid</w:t>
            </w:r>
            <w:proofErr w:type="spellEnd"/>
            <w:r w:rsidRPr="005E64B4">
              <w:rPr>
                <w:rFonts w:ascii="Times New Roman" w:hAnsi="Times New Roman"/>
                <w:sz w:val="24"/>
                <w:szCs w:val="24"/>
              </w:rPr>
              <w:t>) = 7cm, ar vecā materiāla aizvešanu uz pasūtītāja norādītu atbērtni</w:t>
            </w:r>
          </w:p>
        </w:tc>
        <w:tc>
          <w:tcPr>
            <w:tcW w:w="1231" w:type="dxa"/>
            <w:tcBorders>
              <w:top w:val="nil"/>
              <w:left w:val="nil"/>
              <w:bottom w:val="single" w:sz="4" w:space="0" w:color="auto"/>
              <w:right w:val="single" w:sz="4" w:space="0" w:color="auto"/>
            </w:tcBorders>
            <w:shd w:val="clear" w:color="000000" w:fill="FFFFFF"/>
            <w:vAlign w:val="center"/>
            <w:hideMark/>
          </w:tcPr>
          <w:p w:rsidR="00A9149F" w:rsidRPr="005E64B4" w:rsidRDefault="00A9149F" w:rsidP="00B15423">
            <w:pPr>
              <w:jc w:val="center"/>
              <w:rPr>
                <w:rFonts w:ascii="Times New Roman" w:hAnsi="Times New Roman"/>
                <w:sz w:val="24"/>
                <w:szCs w:val="24"/>
              </w:rPr>
            </w:pPr>
            <w:r w:rsidRPr="005E64B4">
              <w:rPr>
                <w:rFonts w:ascii="Times New Roman" w:hAnsi="Times New Roman"/>
                <w:sz w:val="24"/>
                <w:szCs w:val="24"/>
              </w:rPr>
              <w:t>m</w:t>
            </w:r>
            <w:r w:rsidRPr="005E64B4">
              <w:rPr>
                <w:rFonts w:ascii="Times New Roman" w:hAnsi="Times New Roman"/>
                <w:sz w:val="24"/>
                <w:szCs w:val="24"/>
                <w:vertAlign w:val="superscript"/>
              </w:rPr>
              <w:t>2</w:t>
            </w:r>
          </w:p>
        </w:tc>
        <w:tc>
          <w:tcPr>
            <w:tcW w:w="1309" w:type="dxa"/>
            <w:tcBorders>
              <w:top w:val="nil"/>
              <w:left w:val="nil"/>
              <w:bottom w:val="single" w:sz="4" w:space="0" w:color="auto"/>
              <w:right w:val="single" w:sz="4" w:space="0" w:color="auto"/>
            </w:tcBorders>
            <w:shd w:val="clear" w:color="000000" w:fill="FFFFFF"/>
            <w:vAlign w:val="center"/>
            <w:hideMark/>
          </w:tcPr>
          <w:p w:rsidR="00A9149F" w:rsidRPr="005E64B4" w:rsidRDefault="00A9149F" w:rsidP="00B15423">
            <w:pPr>
              <w:jc w:val="center"/>
              <w:rPr>
                <w:rFonts w:ascii="Times New Roman" w:hAnsi="Times New Roman"/>
                <w:sz w:val="24"/>
                <w:szCs w:val="24"/>
              </w:rPr>
            </w:pPr>
            <w:r w:rsidRPr="005E64B4">
              <w:rPr>
                <w:rFonts w:ascii="Times New Roman" w:hAnsi="Times New Roman"/>
                <w:sz w:val="24"/>
                <w:szCs w:val="24"/>
              </w:rPr>
              <w:t>850,00</w:t>
            </w:r>
          </w:p>
        </w:tc>
      </w:tr>
      <w:tr w:rsidR="00A9149F" w:rsidRPr="005E64B4" w:rsidTr="00B15423">
        <w:trPr>
          <w:trHeight w:val="364"/>
          <w:jc w:val="center"/>
        </w:trPr>
        <w:tc>
          <w:tcPr>
            <w:tcW w:w="927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9149F" w:rsidRPr="005E64B4" w:rsidRDefault="00A9149F" w:rsidP="00B15423">
            <w:pPr>
              <w:jc w:val="center"/>
              <w:rPr>
                <w:rFonts w:ascii="Times New Roman" w:hAnsi="Times New Roman"/>
                <w:bCs/>
                <w:iCs/>
                <w:sz w:val="24"/>
                <w:szCs w:val="24"/>
              </w:rPr>
            </w:pPr>
            <w:r w:rsidRPr="005E64B4">
              <w:rPr>
                <w:rFonts w:ascii="Times New Roman" w:hAnsi="Times New Roman"/>
                <w:bCs/>
                <w:iCs/>
                <w:sz w:val="24"/>
                <w:szCs w:val="24"/>
              </w:rPr>
              <w:t>Ceļa segas izbūve</w:t>
            </w:r>
          </w:p>
        </w:tc>
      </w:tr>
      <w:tr w:rsidR="00A9149F" w:rsidRPr="005E64B4" w:rsidTr="00B15423">
        <w:trPr>
          <w:trHeight w:val="480"/>
          <w:jc w:val="center"/>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149F" w:rsidRPr="005E64B4" w:rsidRDefault="00A9149F" w:rsidP="00B15423">
            <w:pPr>
              <w:jc w:val="center"/>
              <w:rPr>
                <w:rFonts w:ascii="Times New Roman" w:hAnsi="Times New Roman"/>
                <w:color w:val="000000"/>
                <w:sz w:val="24"/>
                <w:szCs w:val="24"/>
              </w:rPr>
            </w:pPr>
            <w:r w:rsidRPr="005E64B4">
              <w:rPr>
                <w:rFonts w:ascii="Times New Roman" w:hAnsi="Times New Roman"/>
                <w:color w:val="000000"/>
                <w:sz w:val="24"/>
                <w:szCs w:val="24"/>
              </w:rPr>
              <w:t>3 </w:t>
            </w:r>
          </w:p>
        </w:tc>
        <w:tc>
          <w:tcPr>
            <w:tcW w:w="6232" w:type="dxa"/>
            <w:tcBorders>
              <w:top w:val="single" w:sz="4" w:space="0" w:color="000000"/>
              <w:left w:val="nil"/>
              <w:bottom w:val="single" w:sz="4" w:space="0" w:color="000000"/>
              <w:right w:val="single" w:sz="4" w:space="0" w:color="000000"/>
            </w:tcBorders>
            <w:shd w:val="clear" w:color="auto" w:fill="auto"/>
            <w:hideMark/>
          </w:tcPr>
          <w:p w:rsidR="00A9149F" w:rsidRPr="005E64B4" w:rsidRDefault="00A9149F" w:rsidP="00B15423">
            <w:pPr>
              <w:rPr>
                <w:rFonts w:ascii="Times New Roman" w:hAnsi="Times New Roman"/>
                <w:color w:val="000000"/>
                <w:sz w:val="24"/>
                <w:szCs w:val="24"/>
              </w:rPr>
            </w:pPr>
            <w:r w:rsidRPr="005E64B4">
              <w:rPr>
                <w:rFonts w:ascii="Times New Roman" w:hAnsi="Times New Roman"/>
                <w:color w:val="000000"/>
                <w:sz w:val="24"/>
                <w:szCs w:val="24"/>
              </w:rPr>
              <w:t>Gultnes izstrāde brauktuves izbūves zonā, materiālu transportējot uz būvuzņēmēja atbērtni</w:t>
            </w:r>
          </w:p>
        </w:tc>
        <w:tc>
          <w:tcPr>
            <w:tcW w:w="1231" w:type="dxa"/>
            <w:tcBorders>
              <w:top w:val="single" w:sz="4" w:space="0" w:color="000000"/>
              <w:left w:val="nil"/>
              <w:bottom w:val="single" w:sz="4" w:space="0" w:color="000000"/>
              <w:right w:val="single" w:sz="4" w:space="0" w:color="000000"/>
            </w:tcBorders>
            <w:shd w:val="clear" w:color="auto" w:fill="auto"/>
            <w:hideMark/>
          </w:tcPr>
          <w:p w:rsidR="00A9149F" w:rsidRPr="005E64B4" w:rsidRDefault="00A9149F" w:rsidP="00B15423">
            <w:pPr>
              <w:jc w:val="center"/>
              <w:rPr>
                <w:rFonts w:ascii="Times New Roman" w:hAnsi="Times New Roman"/>
                <w:color w:val="000000"/>
                <w:sz w:val="24"/>
                <w:szCs w:val="24"/>
              </w:rPr>
            </w:pPr>
            <w:r w:rsidRPr="005E64B4">
              <w:rPr>
                <w:rFonts w:ascii="Times New Roman" w:hAnsi="Times New Roman"/>
                <w:color w:val="000000"/>
                <w:sz w:val="24"/>
                <w:szCs w:val="24"/>
              </w:rPr>
              <w:t>m</w:t>
            </w:r>
            <w:r w:rsidRPr="005E64B4">
              <w:rPr>
                <w:rFonts w:ascii="Times New Roman" w:hAnsi="Times New Roman"/>
                <w:color w:val="000000"/>
                <w:sz w:val="24"/>
                <w:szCs w:val="24"/>
                <w:vertAlign w:val="superscript"/>
              </w:rPr>
              <w:t>3</w:t>
            </w:r>
          </w:p>
        </w:tc>
        <w:tc>
          <w:tcPr>
            <w:tcW w:w="1309" w:type="dxa"/>
            <w:tcBorders>
              <w:top w:val="single" w:sz="4" w:space="0" w:color="000000"/>
              <w:left w:val="nil"/>
              <w:bottom w:val="single" w:sz="4" w:space="0" w:color="000000"/>
              <w:right w:val="single" w:sz="4" w:space="0" w:color="000000"/>
            </w:tcBorders>
            <w:shd w:val="clear" w:color="auto" w:fill="auto"/>
            <w:hideMark/>
          </w:tcPr>
          <w:p w:rsidR="00A9149F" w:rsidRPr="005E64B4" w:rsidRDefault="00A9149F" w:rsidP="00B15423">
            <w:pPr>
              <w:jc w:val="center"/>
              <w:rPr>
                <w:rFonts w:ascii="Times New Roman" w:hAnsi="Times New Roman"/>
                <w:color w:val="000000"/>
                <w:sz w:val="24"/>
                <w:szCs w:val="24"/>
              </w:rPr>
            </w:pPr>
            <w:r w:rsidRPr="005E64B4">
              <w:rPr>
                <w:rFonts w:ascii="Times New Roman" w:hAnsi="Times New Roman"/>
                <w:color w:val="000000"/>
                <w:sz w:val="24"/>
                <w:szCs w:val="24"/>
              </w:rPr>
              <w:t>600,00</w:t>
            </w:r>
          </w:p>
        </w:tc>
      </w:tr>
      <w:tr w:rsidR="00A9149F" w:rsidRPr="005E64B4" w:rsidTr="00B15423">
        <w:trPr>
          <w:trHeight w:val="240"/>
          <w:jc w:val="center"/>
        </w:trPr>
        <w:tc>
          <w:tcPr>
            <w:tcW w:w="502" w:type="dxa"/>
            <w:tcBorders>
              <w:top w:val="nil"/>
              <w:left w:val="single" w:sz="4" w:space="0" w:color="000000"/>
              <w:bottom w:val="single" w:sz="4" w:space="0" w:color="000000"/>
              <w:right w:val="single" w:sz="4" w:space="0" w:color="000000"/>
            </w:tcBorders>
            <w:shd w:val="clear" w:color="auto" w:fill="auto"/>
            <w:vAlign w:val="center"/>
            <w:hideMark/>
          </w:tcPr>
          <w:p w:rsidR="00A9149F" w:rsidRPr="005E64B4" w:rsidRDefault="00A9149F" w:rsidP="00B15423">
            <w:pPr>
              <w:jc w:val="center"/>
              <w:rPr>
                <w:rFonts w:ascii="Times New Roman" w:hAnsi="Times New Roman"/>
                <w:color w:val="000000"/>
                <w:sz w:val="24"/>
                <w:szCs w:val="24"/>
              </w:rPr>
            </w:pPr>
            <w:r w:rsidRPr="005E64B4">
              <w:rPr>
                <w:rFonts w:ascii="Times New Roman" w:hAnsi="Times New Roman"/>
                <w:color w:val="000000"/>
                <w:sz w:val="24"/>
                <w:szCs w:val="24"/>
              </w:rPr>
              <w:t>4 </w:t>
            </w:r>
          </w:p>
        </w:tc>
        <w:tc>
          <w:tcPr>
            <w:tcW w:w="6232" w:type="dxa"/>
            <w:tcBorders>
              <w:top w:val="nil"/>
              <w:left w:val="nil"/>
              <w:bottom w:val="single" w:sz="4" w:space="0" w:color="000000"/>
              <w:right w:val="single" w:sz="4" w:space="0" w:color="000000"/>
            </w:tcBorders>
            <w:shd w:val="clear" w:color="auto" w:fill="auto"/>
            <w:hideMark/>
          </w:tcPr>
          <w:p w:rsidR="00A9149F" w:rsidRPr="005E64B4" w:rsidRDefault="00A9149F" w:rsidP="00B15423">
            <w:pPr>
              <w:rPr>
                <w:rFonts w:ascii="Times New Roman" w:hAnsi="Times New Roman"/>
                <w:color w:val="000000"/>
                <w:sz w:val="24"/>
                <w:szCs w:val="24"/>
              </w:rPr>
            </w:pPr>
            <w:r w:rsidRPr="005E64B4">
              <w:rPr>
                <w:rFonts w:ascii="Times New Roman" w:hAnsi="Times New Roman"/>
                <w:color w:val="000000"/>
                <w:sz w:val="24"/>
                <w:szCs w:val="24"/>
              </w:rPr>
              <w:t>Esošās grunts profilēšana un sablīvēšana</w:t>
            </w:r>
          </w:p>
        </w:tc>
        <w:tc>
          <w:tcPr>
            <w:tcW w:w="1231" w:type="dxa"/>
            <w:tcBorders>
              <w:top w:val="nil"/>
              <w:left w:val="nil"/>
              <w:bottom w:val="single" w:sz="4" w:space="0" w:color="000000"/>
              <w:right w:val="single" w:sz="4" w:space="0" w:color="000000"/>
            </w:tcBorders>
            <w:shd w:val="clear" w:color="auto" w:fill="auto"/>
            <w:hideMark/>
          </w:tcPr>
          <w:p w:rsidR="00A9149F" w:rsidRPr="005E64B4" w:rsidRDefault="00A9149F" w:rsidP="00B15423">
            <w:pPr>
              <w:jc w:val="center"/>
              <w:rPr>
                <w:rFonts w:ascii="Times New Roman" w:hAnsi="Times New Roman"/>
                <w:color w:val="000000"/>
                <w:sz w:val="24"/>
                <w:szCs w:val="24"/>
              </w:rPr>
            </w:pPr>
            <w:r w:rsidRPr="005E64B4">
              <w:rPr>
                <w:rFonts w:ascii="Times New Roman" w:hAnsi="Times New Roman"/>
                <w:color w:val="000000"/>
                <w:sz w:val="24"/>
                <w:szCs w:val="24"/>
              </w:rPr>
              <w:t>m</w:t>
            </w:r>
            <w:r w:rsidRPr="005E64B4">
              <w:rPr>
                <w:rFonts w:ascii="Times New Roman" w:hAnsi="Times New Roman"/>
                <w:color w:val="000000"/>
                <w:sz w:val="24"/>
                <w:szCs w:val="24"/>
                <w:vertAlign w:val="superscript"/>
              </w:rPr>
              <w:t>2</w:t>
            </w:r>
          </w:p>
        </w:tc>
        <w:tc>
          <w:tcPr>
            <w:tcW w:w="1309" w:type="dxa"/>
            <w:tcBorders>
              <w:top w:val="nil"/>
              <w:left w:val="nil"/>
              <w:bottom w:val="single" w:sz="4" w:space="0" w:color="000000"/>
              <w:right w:val="single" w:sz="4" w:space="0" w:color="000000"/>
            </w:tcBorders>
            <w:shd w:val="clear" w:color="auto" w:fill="auto"/>
            <w:hideMark/>
          </w:tcPr>
          <w:p w:rsidR="00A9149F" w:rsidRPr="005E64B4" w:rsidRDefault="00A9149F" w:rsidP="00B15423">
            <w:pPr>
              <w:jc w:val="center"/>
              <w:rPr>
                <w:rFonts w:ascii="Times New Roman" w:hAnsi="Times New Roman"/>
                <w:color w:val="000000"/>
                <w:sz w:val="24"/>
                <w:szCs w:val="24"/>
              </w:rPr>
            </w:pPr>
            <w:r w:rsidRPr="005E64B4">
              <w:rPr>
                <w:rFonts w:ascii="Times New Roman" w:hAnsi="Times New Roman"/>
                <w:color w:val="000000"/>
                <w:sz w:val="24"/>
                <w:szCs w:val="24"/>
              </w:rPr>
              <w:t>935,00</w:t>
            </w:r>
          </w:p>
        </w:tc>
      </w:tr>
      <w:tr w:rsidR="00A9149F" w:rsidRPr="005E64B4" w:rsidTr="00B15423">
        <w:trPr>
          <w:trHeight w:val="240"/>
          <w:jc w:val="center"/>
        </w:trPr>
        <w:tc>
          <w:tcPr>
            <w:tcW w:w="502" w:type="dxa"/>
            <w:tcBorders>
              <w:top w:val="nil"/>
              <w:left w:val="single" w:sz="4" w:space="0" w:color="000000"/>
              <w:bottom w:val="single" w:sz="4" w:space="0" w:color="000000"/>
              <w:right w:val="single" w:sz="4" w:space="0" w:color="000000"/>
            </w:tcBorders>
            <w:shd w:val="clear" w:color="auto" w:fill="auto"/>
            <w:noWrap/>
            <w:vAlign w:val="center"/>
            <w:hideMark/>
          </w:tcPr>
          <w:p w:rsidR="00A9149F" w:rsidRPr="005E64B4" w:rsidRDefault="00A9149F" w:rsidP="00B15423">
            <w:pPr>
              <w:jc w:val="center"/>
              <w:rPr>
                <w:rFonts w:ascii="Times New Roman" w:hAnsi="Times New Roman"/>
                <w:color w:val="000000"/>
                <w:sz w:val="24"/>
                <w:szCs w:val="24"/>
              </w:rPr>
            </w:pPr>
            <w:r w:rsidRPr="005E64B4">
              <w:rPr>
                <w:rFonts w:ascii="Times New Roman" w:hAnsi="Times New Roman"/>
                <w:color w:val="000000"/>
                <w:sz w:val="24"/>
                <w:szCs w:val="24"/>
              </w:rPr>
              <w:t>5 </w:t>
            </w:r>
          </w:p>
        </w:tc>
        <w:tc>
          <w:tcPr>
            <w:tcW w:w="6232" w:type="dxa"/>
            <w:tcBorders>
              <w:top w:val="nil"/>
              <w:left w:val="nil"/>
              <w:bottom w:val="single" w:sz="4" w:space="0" w:color="000000"/>
              <w:right w:val="single" w:sz="4" w:space="0" w:color="000000"/>
            </w:tcBorders>
            <w:shd w:val="clear" w:color="auto" w:fill="auto"/>
            <w:hideMark/>
          </w:tcPr>
          <w:p w:rsidR="00A9149F" w:rsidRPr="005E64B4" w:rsidRDefault="00A9149F" w:rsidP="00B15423">
            <w:pPr>
              <w:rPr>
                <w:rFonts w:ascii="Times New Roman" w:hAnsi="Times New Roman"/>
                <w:color w:val="000000"/>
                <w:sz w:val="24"/>
                <w:szCs w:val="24"/>
              </w:rPr>
            </w:pPr>
            <w:r w:rsidRPr="005E64B4">
              <w:rPr>
                <w:rFonts w:ascii="Times New Roman" w:hAnsi="Times New Roman"/>
                <w:color w:val="000000"/>
                <w:sz w:val="24"/>
                <w:szCs w:val="24"/>
              </w:rPr>
              <w:t>Minerālmateriālu maisījuma 0/45 (N III) pamata izbūve, h = 15 cm</w:t>
            </w:r>
          </w:p>
        </w:tc>
        <w:tc>
          <w:tcPr>
            <w:tcW w:w="1231" w:type="dxa"/>
            <w:tcBorders>
              <w:top w:val="nil"/>
              <w:left w:val="nil"/>
              <w:bottom w:val="single" w:sz="4" w:space="0" w:color="000000"/>
              <w:right w:val="single" w:sz="4" w:space="0" w:color="000000"/>
            </w:tcBorders>
            <w:shd w:val="clear" w:color="auto" w:fill="auto"/>
            <w:noWrap/>
            <w:hideMark/>
          </w:tcPr>
          <w:p w:rsidR="00A9149F" w:rsidRPr="005E64B4" w:rsidRDefault="00A9149F" w:rsidP="00B15423">
            <w:pPr>
              <w:jc w:val="center"/>
              <w:rPr>
                <w:rFonts w:ascii="Times New Roman" w:hAnsi="Times New Roman"/>
                <w:color w:val="000000"/>
                <w:sz w:val="24"/>
                <w:szCs w:val="24"/>
              </w:rPr>
            </w:pPr>
            <w:r w:rsidRPr="005E64B4">
              <w:rPr>
                <w:rFonts w:ascii="Times New Roman" w:hAnsi="Times New Roman"/>
                <w:color w:val="000000"/>
                <w:sz w:val="24"/>
                <w:szCs w:val="24"/>
              </w:rPr>
              <w:t>m</w:t>
            </w:r>
            <w:r w:rsidRPr="005E64B4">
              <w:rPr>
                <w:rFonts w:ascii="Times New Roman" w:hAnsi="Times New Roman"/>
                <w:color w:val="000000"/>
                <w:sz w:val="24"/>
                <w:szCs w:val="24"/>
                <w:vertAlign w:val="superscript"/>
              </w:rPr>
              <w:t>2</w:t>
            </w:r>
          </w:p>
        </w:tc>
        <w:tc>
          <w:tcPr>
            <w:tcW w:w="1309" w:type="dxa"/>
            <w:tcBorders>
              <w:top w:val="nil"/>
              <w:left w:val="nil"/>
              <w:bottom w:val="single" w:sz="4" w:space="0" w:color="000000"/>
              <w:right w:val="single" w:sz="4" w:space="0" w:color="000000"/>
            </w:tcBorders>
            <w:shd w:val="clear" w:color="auto" w:fill="auto"/>
            <w:noWrap/>
            <w:hideMark/>
          </w:tcPr>
          <w:p w:rsidR="00A9149F" w:rsidRPr="005E64B4" w:rsidRDefault="00A9149F" w:rsidP="00B15423">
            <w:pPr>
              <w:jc w:val="center"/>
              <w:rPr>
                <w:rFonts w:ascii="Times New Roman" w:hAnsi="Times New Roman"/>
                <w:color w:val="000000"/>
                <w:sz w:val="24"/>
                <w:szCs w:val="24"/>
              </w:rPr>
            </w:pPr>
            <w:r w:rsidRPr="005E64B4">
              <w:rPr>
                <w:rFonts w:ascii="Times New Roman" w:hAnsi="Times New Roman"/>
                <w:color w:val="000000"/>
                <w:sz w:val="24"/>
                <w:szCs w:val="24"/>
              </w:rPr>
              <w:t>935,00</w:t>
            </w:r>
          </w:p>
        </w:tc>
      </w:tr>
      <w:tr w:rsidR="00A9149F" w:rsidRPr="005E64B4" w:rsidTr="00B15423">
        <w:trPr>
          <w:trHeight w:val="240"/>
          <w:jc w:val="center"/>
        </w:trPr>
        <w:tc>
          <w:tcPr>
            <w:tcW w:w="502" w:type="dxa"/>
            <w:tcBorders>
              <w:top w:val="nil"/>
              <w:left w:val="single" w:sz="4" w:space="0" w:color="000000"/>
              <w:bottom w:val="single" w:sz="4" w:space="0" w:color="000000"/>
              <w:right w:val="single" w:sz="4" w:space="0" w:color="000000"/>
            </w:tcBorders>
            <w:shd w:val="clear" w:color="auto" w:fill="auto"/>
            <w:noWrap/>
            <w:vAlign w:val="center"/>
            <w:hideMark/>
          </w:tcPr>
          <w:p w:rsidR="00A9149F" w:rsidRPr="005E64B4" w:rsidRDefault="00A9149F" w:rsidP="00B15423">
            <w:pPr>
              <w:jc w:val="center"/>
              <w:rPr>
                <w:rFonts w:ascii="Times New Roman" w:hAnsi="Times New Roman"/>
                <w:color w:val="000000"/>
                <w:sz w:val="24"/>
                <w:szCs w:val="24"/>
              </w:rPr>
            </w:pPr>
            <w:r w:rsidRPr="005E64B4">
              <w:rPr>
                <w:rFonts w:ascii="Times New Roman" w:hAnsi="Times New Roman"/>
                <w:color w:val="000000"/>
                <w:sz w:val="24"/>
                <w:szCs w:val="24"/>
              </w:rPr>
              <w:t>6 </w:t>
            </w:r>
          </w:p>
        </w:tc>
        <w:tc>
          <w:tcPr>
            <w:tcW w:w="6232" w:type="dxa"/>
            <w:tcBorders>
              <w:top w:val="nil"/>
              <w:left w:val="nil"/>
              <w:bottom w:val="single" w:sz="4" w:space="0" w:color="000000"/>
              <w:right w:val="single" w:sz="4" w:space="0" w:color="000000"/>
            </w:tcBorders>
            <w:shd w:val="clear" w:color="auto" w:fill="auto"/>
            <w:hideMark/>
          </w:tcPr>
          <w:p w:rsidR="00A9149F" w:rsidRPr="005E64B4" w:rsidRDefault="00A9149F" w:rsidP="00B15423">
            <w:pPr>
              <w:rPr>
                <w:rFonts w:ascii="Times New Roman" w:hAnsi="Times New Roman"/>
                <w:color w:val="000000"/>
                <w:sz w:val="24"/>
                <w:szCs w:val="24"/>
              </w:rPr>
            </w:pPr>
            <w:r w:rsidRPr="005E64B4">
              <w:rPr>
                <w:rFonts w:ascii="Times New Roman" w:hAnsi="Times New Roman"/>
                <w:color w:val="000000"/>
                <w:sz w:val="24"/>
                <w:szCs w:val="24"/>
              </w:rPr>
              <w:t>Minerālmateriālu maisījuma 0/45 (N III) pamata izbūve, h = 10 cm</w:t>
            </w:r>
          </w:p>
        </w:tc>
        <w:tc>
          <w:tcPr>
            <w:tcW w:w="1231" w:type="dxa"/>
            <w:tcBorders>
              <w:top w:val="nil"/>
              <w:left w:val="nil"/>
              <w:bottom w:val="single" w:sz="4" w:space="0" w:color="000000"/>
              <w:right w:val="single" w:sz="4" w:space="0" w:color="000000"/>
            </w:tcBorders>
            <w:shd w:val="clear" w:color="auto" w:fill="auto"/>
            <w:noWrap/>
            <w:hideMark/>
          </w:tcPr>
          <w:p w:rsidR="00A9149F" w:rsidRPr="005E64B4" w:rsidRDefault="00A9149F" w:rsidP="00B15423">
            <w:pPr>
              <w:jc w:val="center"/>
              <w:rPr>
                <w:rFonts w:ascii="Times New Roman" w:hAnsi="Times New Roman"/>
                <w:sz w:val="24"/>
                <w:szCs w:val="24"/>
              </w:rPr>
            </w:pPr>
            <w:r w:rsidRPr="005E64B4">
              <w:rPr>
                <w:rFonts w:ascii="Times New Roman" w:hAnsi="Times New Roman"/>
                <w:sz w:val="24"/>
                <w:szCs w:val="24"/>
              </w:rPr>
              <w:t>m</w:t>
            </w:r>
            <w:r w:rsidRPr="005E64B4">
              <w:rPr>
                <w:rFonts w:ascii="Times New Roman" w:hAnsi="Times New Roman"/>
                <w:sz w:val="24"/>
                <w:szCs w:val="24"/>
                <w:vertAlign w:val="superscript"/>
              </w:rPr>
              <w:t>2</w:t>
            </w:r>
          </w:p>
        </w:tc>
        <w:tc>
          <w:tcPr>
            <w:tcW w:w="1309" w:type="dxa"/>
            <w:tcBorders>
              <w:top w:val="nil"/>
              <w:left w:val="nil"/>
              <w:bottom w:val="single" w:sz="4" w:space="0" w:color="000000"/>
              <w:right w:val="single" w:sz="4" w:space="0" w:color="000000"/>
            </w:tcBorders>
            <w:shd w:val="clear" w:color="auto" w:fill="auto"/>
            <w:hideMark/>
          </w:tcPr>
          <w:p w:rsidR="00A9149F" w:rsidRPr="005E64B4" w:rsidRDefault="00A9149F" w:rsidP="00B15423">
            <w:pPr>
              <w:jc w:val="center"/>
              <w:rPr>
                <w:rFonts w:ascii="Times New Roman" w:hAnsi="Times New Roman"/>
                <w:color w:val="000000"/>
                <w:sz w:val="24"/>
                <w:szCs w:val="24"/>
              </w:rPr>
            </w:pPr>
            <w:r w:rsidRPr="005E64B4">
              <w:rPr>
                <w:rFonts w:ascii="Times New Roman" w:hAnsi="Times New Roman"/>
                <w:color w:val="000000"/>
                <w:sz w:val="24"/>
                <w:szCs w:val="24"/>
              </w:rPr>
              <w:t>885,00</w:t>
            </w:r>
          </w:p>
        </w:tc>
      </w:tr>
      <w:tr w:rsidR="00A9149F" w:rsidRPr="005E64B4" w:rsidTr="00B15423">
        <w:trPr>
          <w:trHeight w:val="240"/>
          <w:jc w:val="center"/>
        </w:trPr>
        <w:tc>
          <w:tcPr>
            <w:tcW w:w="502" w:type="dxa"/>
            <w:tcBorders>
              <w:top w:val="nil"/>
              <w:left w:val="single" w:sz="4" w:space="0" w:color="000000"/>
              <w:bottom w:val="single" w:sz="4" w:space="0" w:color="auto"/>
              <w:right w:val="single" w:sz="4" w:space="0" w:color="000000"/>
            </w:tcBorders>
            <w:shd w:val="clear" w:color="auto" w:fill="auto"/>
            <w:vAlign w:val="center"/>
            <w:hideMark/>
          </w:tcPr>
          <w:p w:rsidR="00A9149F" w:rsidRPr="005E64B4" w:rsidRDefault="00A9149F" w:rsidP="00B15423">
            <w:pPr>
              <w:jc w:val="center"/>
              <w:rPr>
                <w:rFonts w:ascii="Times New Roman" w:hAnsi="Times New Roman"/>
                <w:color w:val="000000"/>
                <w:sz w:val="24"/>
                <w:szCs w:val="24"/>
              </w:rPr>
            </w:pPr>
            <w:r w:rsidRPr="005E64B4">
              <w:rPr>
                <w:rFonts w:ascii="Times New Roman" w:hAnsi="Times New Roman"/>
                <w:color w:val="000000"/>
                <w:sz w:val="24"/>
                <w:szCs w:val="24"/>
              </w:rPr>
              <w:t>7 </w:t>
            </w:r>
          </w:p>
        </w:tc>
        <w:tc>
          <w:tcPr>
            <w:tcW w:w="6232" w:type="dxa"/>
            <w:tcBorders>
              <w:top w:val="nil"/>
              <w:left w:val="nil"/>
              <w:bottom w:val="single" w:sz="4" w:space="0" w:color="auto"/>
              <w:right w:val="single" w:sz="4" w:space="0" w:color="000000"/>
            </w:tcBorders>
            <w:shd w:val="clear" w:color="auto" w:fill="auto"/>
            <w:hideMark/>
          </w:tcPr>
          <w:p w:rsidR="00A9149F" w:rsidRPr="005E64B4" w:rsidRDefault="00A9149F" w:rsidP="00B15423">
            <w:pPr>
              <w:rPr>
                <w:rFonts w:ascii="Times New Roman" w:hAnsi="Times New Roman"/>
                <w:color w:val="000000"/>
                <w:sz w:val="24"/>
                <w:szCs w:val="24"/>
              </w:rPr>
            </w:pPr>
            <w:r w:rsidRPr="005E64B4">
              <w:rPr>
                <w:rFonts w:ascii="Times New Roman" w:hAnsi="Times New Roman"/>
                <w:color w:val="000000"/>
                <w:sz w:val="24"/>
                <w:szCs w:val="24"/>
              </w:rPr>
              <w:t xml:space="preserve">Karstā asfalta AC 16 (S III) </w:t>
            </w:r>
            <w:proofErr w:type="spellStart"/>
            <w:r w:rsidRPr="005E64B4">
              <w:rPr>
                <w:rFonts w:ascii="Times New Roman" w:hAnsi="Times New Roman"/>
                <w:color w:val="000000"/>
                <w:sz w:val="24"/>
                <w:szCs w:val="24"/>
              </w:rPr>
              <w:t>surf</w:t>
            </w:r>
            <w:proofErr w:type="spellEnd"/>
            <w:r w:rsidRPr="005E64B4">
              <w:rPr>
                <w:rFonts w:ascii="Times New Roman" w:hAnsi="Times New Roman"/>
                <w:color w:val="000000"/>
                <w:sz w:val="24"/>
                <w:szCs w:val="24"/>
              </w:rPr>
              <w:t xml:space="preserve"> ieklāšana, h = 6 cm</w:t>
            </w:r>
          </w:p>
        </w:tc>
        <w:tc>
          <w:tcPr>
            <w:tcW w:w="1231" w:type="dxa"/>
            <w:tcBorders>
              <w:top w:val="nil"/>
              <w:left w:val="nil"/>
              <w:bottom w:val="single" w:sz="4" w:space="0" w:color="auto"/>
              <w:right w:val="single" w:sz="4" w:space="0" w:color="000000"/>
            </w:tcBorders>
            <w:shd w:val="clear" w:color="auto" w:fill="auto"/>
            <w:noWrap/>
            <w:hideMark/>
          </w:tcPr>
          <w:p w:rsidR="00A9149F" w:rsidRPr="005E64B4" w:rsidRDefault="00A9149F" w:rsidP="00B15423">
            <w:pPr>
              <w:jc w:val="center"/>
              <w:rPr>
                <w:rFonts w:ascii="Times New Roman" w:hAnsi="Times New Roman"/>
                <w:sz w:val="24"/>
                <w:szCs w:val="24"/>
              </w:rPr>
            </w:pPr>
            <w:r w:rsidRPr="005E64B4">
              <w:rPr>
                <w:rFonts w:ascii="Times New Roman" w:hAnsi="Times New Roman"/>
                <w:sz w:val="24"/>
                <w:szCs w:val="24"/>
              </w:rPr>
              <w:t>m</w:t>
            </w:r>
            <w:r w:rsidRPr="005E64B4">
              <w:rPr>
                <w:rFonts w:ascii="Times New Roman" w:hAnsi="Times New Roman"/>
                <w:sz w:val="24"/>
                <w:szCs w:val="24"/>
                <w:vertAlign w:val="superscript"/>
              </w:rPr>
              <w:t>2</w:t>
            </w:r>
          </w:p>
        </w:tc>
        <w:tc>
          <w:tcPr>
            <w:tcW w:w="1309" w:type="dxa"/>
            <w:tcBorders>
              <w:top w:val="nil"/>
              <w:left w:val="nil"/>
              <w:bottom w:val="single" w:sz="4" w:space="0" w:color="auto"/>
              <w:right w:val="single" w:sz="4" w:space="0" w:color="000000"/>
            </w:tcBorders>
            <w:shd w:val="clear" w:color="auto" w:fill="auto"/>
            <w:hideMark/>
          </w:tcPr>
          <w:p w:rsidR="00A9149F" w:rsidRPr="005E64B4" w:rsidRDefault="00A9149F" w:rsidP="00B15423">
            <w:pPr>
              <w:jc w:val="center"/>
              <w:rPr>
                <w:rFonts w:ascii="Times New Roman" w:hAnsi="Times New Roman"/>
                <w:color w:val="000000"/>
                <w:sz w:val="24"/>
                <w:szCs w:val="24"/>
              </w:rPr>
            </w:pPr>
            <w:r w:rsidRPr="005E64B4">
              <w:rPr>
                <w:rFonts w:ascii="Times New Roman" w:hAnsi="Times New Roman"/>
                <w:color w:val="000000"/>
                <w:sz w:val="24"/>
                <w:szCs w:val="24"/>
              </w:rPr>
              <w:t>850,00</w:t>
            </w:r>
          </w:p>
        </w:tc>
      </w:tr>
      <w:tr w:rsidR="00A9149F" w:rsidRPr="005E64B4" w:rsidTr="00B15423">
        <w:trPr>
          <w:trHeight w:val="225"/>
          <w:jc w:val="center"/>
        </w:trPr>
        <w:tc>
          <w:tcPr>
            <w:tcW w:w="927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9149F" w:rsidRPr="005E64B4" w:rsidRDefault="00A9149F" w:rsidP="00B15423">
            <w:pPr>
              <w:jc w:val="center"/>
              <w:rPr>
                <w:rFonts w:ascii="Times New Roman" w:hAnsi="Times New Roman"/>
                <w:bCs/>
                <w:iCs/>
                <w:sz w:val="24"/>
                <w:szCs w:val="24"/>
              </w:rPr>
            </w:pPr>
            <w:r w:rsidRPr="005E64B4">
              <w:rPr>
                <w:rFonts w:ascii="Times New Roman" w:hAnsi="Times New Roman"/>
                <w:bCs/>
                <w:iCs/>
                <w:sz w:val="24"/>
                <w:szCs w:val="24"/>
              </w:rPr>
              <w:t>Nobrauktuvju izbūve</w:t>
            </w:r>
          </w:p>
        </w:tc>
      </w:tr>
      <w:tr w:rsidR="00A9149F" w:rsidRPr="005E64B4" w:rsidTr="00B15423">
        <w:trPr>
          <w:trHeight w:val="465"/>
          <w:jc w:val="center"/>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149F" w:rsidRPr="005E64B4" w:rsidRDefault="00A9149F" w:rsidP="00B15423">
            <w:pPr>
              <w:jc w:val="center"/>
              <w:rPr>
                <w:rFonts w:ascii="Times New Roman" w:hAnsi="Times New Roman"/>
                <w:color w:val="000000"/>
                <w:sz w:val="24"/>
                <w:szCs w:val="24"/>
              </w:rPr>
            </w:pPr>
            <w:r w:rsidRPr="005E64B4">
              <w:rPr>
                <w:rFonts w:ascii="Times New Roman" w:hAnsi="Times New Roman"/>
                <w:color w:val="000000"/>
                <w:sz w:val="24"/>
                <w:szCs w:val="24"/>
              </w:rPr>
              <w:t>8 </w:t>
            </w:r>
          </w:p>
        </w:tc>
        <w:tc>
          <w:tcPr>
            <w:tcW w:w="6232" w:type="dxa"/>
            <w:tcBorders>
              <w:top w:val="single" w:sz="4" w:space="0" w:color="000000"/>
              <w:left w:val="nil"/>
              <w:bottom w:val="single" w:sz="4" w:space="0" w:color="000000"/>
              <w:right w:val="single" w:sz="4" w:space="0" w:color="000000"/>
            </w:tcBorders>
            <w:shd w:val="clear" w:color="auto" w:fill="auto"/>
            <w:hideMark/>
          </w:tcPr>
          <w:p w:rsidR="00A9149F" w:rsidRPr="005E64B4" w:rsidRDefault="00A9149F" w:rsidP="00B15423">
            <w:pPr>
              <w:rPr>
                <w:rFonts w:ascii="Times New Roman" w:hAnsi="Times New Roman"/>
                <w:color w:val="000000"/>
                <w:sz w:val="24"/>
                <w:szCs w:val="24"/>
              </w:rPr>
            </w:pPr>
            <w:r w:rsidRPr="005E64B4">
              <w:rPr>
                <w:rFonts w:ascii="Times New Roman" w:hAnsi="Times New Roman"/>
                <w:color w:val="000000"/>
                <w:sz w:val="24"/>
                <w:szCs w:val="24"/>
              </w:rPr>
              <w:t>Salizturīgā slāņa izbūve no drenējošas smilts vai citiem "Ceļu specifikācijas 2012" atļautiem materiāliem zem nobrauktuvēm, h = 30 cm</w:t>
            </w:r>
          </w:p>
        </w:tc>
        <w:tc>
          <w:tcPr>
            <w:tcW w:w="1231" w:type="dxa"/>
            <w:tcBorders>
              <w:top w:val="single" w:sz="4" w:space="0" w:color="000000"/>
              <w:left w:val="nil"/>
              <w:bottom w:val="single" w:sz="4" w:space="0" w:color="000000"/>
              <w:right w:val="single" w:sz="4" w:space="0" w:color="000000"/>
            </w:tcBorders>
            <w:shd w:val="clear" w:color="auto" w:fill="auto"/>
            <w:noWrap/>
            <w:hideMark/>
          </w:tcPr>
          <w:p w:rsidR="00A9149F" w:rsidRPr="005E64B4" w:rsidRDefault="00A9149F" w:rsidP="00B15423">
            <w:pPr>
              <w:jc w:val="center"/>
              <w:rPr>
                <w:rFonts w:ascii="Times New Roman" w:hAnsi="Times New Roman"/>
                <w:sz w:val="24"/>
                <w:szCs w:val="24"/>
              </w:rPr>
            </w:pPr>
            <w:r w:rsidRPr="005E64B4">
              <w:rPr>
                <w:rFonts w:ascii="Times New Roman" w:hAnsi="Times New Roman"/>
                <w:sz w:val="24"/>
                <w:szCs w:val="24"/>
              </w:rPr>
              <w:t>m</w:t>
            </w:r>
            <w:r w:rsidRPr="005E64B4">
              <w:rPr>
                <w:rFonts w:ascii="Times New Roman" w:hAnsi="Times New Roman"/>
                <w:sz w:val="24"/>
                <w:szCs w:val="24"/>
                <w:vertAlign w:val="superscript"/>
              </w:rPr>
              <w:t>3</w:t>
            </w:r>
          </w:p>
        </w:tc>
        <w:tc>
          <w:tcPr>
            <w:tcW w:w="1309" w:type="dxa"/>
            <w:tcBorders>
              <w:top w:val="single" w:sz="4" w:space="0" w:color="000000"/>
              <w:left w:val="nil"/>
              <w:bottom w:val="single" w:sz="4" w:space="0" w:color="000000"/>
              <w:right w:val="single" w:sz="4" w:space="0" w:color="000000"/>
            </w:tcBorders>
            <w:shd w:val="clear" w:color="auto" w:fill="auto"/>
            <w:hideMark/>
          </w:tcPr>
          <w:p w:rsidR="00A9149F" w:rsidRPr="005E64B4" w:rsidRDefault="00A9149F" w:rsidP="00B15423">
            <w:pPr>
              <w:jc w:val="center"/>
              <w:rPr>
                <w:rFonts w:ascii="Times New Roman" w:hAnsi="Times New Roman"/>
                <w:color w:val="000000"/>
                <w:sz w:val="24"/>
                <w:szCs w:val="24"/>
              </w:rPr>
            </w:pPr>
            <w:r w:rsidRPr="005E64B4">
              <w:rPr>
                <w:rFonts w:ascii="Times New Roman" w:hAnsi="Times New Roman"/>
                <w:color w:val="000000"/>
                <w:sz w:val="24"/>
                <w:szCs w:val="24"/>
              </w:rPr>
              <w:t>280,00</w:t>
            </w:r>
          </w:p>
        </w:tc>
      </w:tr>
    </w:tbl>
    <w:p w:rsidR="00A9149F" w:rsidRPr="005E64B4" w:rsidRDefault="00A9149F" w:rsidP="00A9149F">
      <w:pPr>
        <w:spacing w:after="0" w:line="240" w:lineRule="auto"/>
        <w:jc w:val="both"/>
        <w:rPr>
          <w:rFonts w:ascii="Times New Roman" w:hAnsi="Times New Roman"/>
          <w:sz w:val="24"/>
          <w:szCs w:val="24"/>
        </w:rPr>
      </w:pPr>
    </w:p>
    <w:p w:rsidR="00A9149F" w:rsidRPr="005E64B4" w:rsidRDefault="00A9149F" w:rsidP="00A9149F">
      <w:pPr>
        <w:spacing w:after="0" w:line="240" w:lineRule="auto"/>
        <w:jc w:val="both"/>
        <w:rPr>
          <w:rFonts w:ascii="Times New Roman" w:hAnsi="Times New Roman"/>
          <w:sz w:val="24"/>
          <w:szCs w:val="24"/>
        </w:rPr>
      </w:pPr>
      <w:r w:rsidRPr="005E64B4">
        <w:rPr>
          <w:rFonts w:ascii="Times New Roman" w:hAnsi="Times New Roman"/>
          <w:sz w:val="24"/>
          <w:szCs w:val="24"/>
        </w:rPr>
        <w:t>Izpildes termiņš: 1 mēnesis no līguma parakstīšanas dienas</w:t>
      </w:r>
    </w:p>
    <w:p w:rsidR="00A9149F" w:rsidRPr="005E64B4" w:rsidRDefault="00A9149F" w:rsidP="00A9149F">
      <w:pPr>
        <w:spacing w:after="0" w:line="240" w:lineRule="auto"/>
        <w:jc w:val="both"/>
        <w:rPr>
          <w:rFonts w:ascii="Times New Roman" w:hAnsi="Times New Roman"/>
          <w:sz w:val="24"/>
          <w:szCs w:val="24"/>
        </w:rPr>
      </w:pPr>
    </w:p>
    <w:p w:rsidR="00A9149F" w:rsidRPr="005E64B4" w:rsidRDefault="00A9149F" w:rsidP="00A9149F">
      <w:pPr>
        <w:spacing w:after="0" w:line="240" w:lineRule="auto"/>
        <w:jc w:val="both"/>
        <w:rPr>
          <w:rFonts w:ascii="Times New Roman" w:eastAsia="Times New Roman" w:hAnsi="Times New Roman"/>
          <w:sz w:val="24"/>
          <w:szCs w:val="24"/>
        </w:rPr>
      </w:pPr>
      <w:r w:rsidRPr="005E64B4">
        <w:rPr>
          <w:rFonts w:ascii="Times New Roman" w:eastAsia="Times New Roman" w:hAnsi="Times New Roman"/>
          <w:bCs/>
          <w:color w:val="222222"/>
          <w:sz w:val="24"/>
          <w:szCs w:val="24"/>
        </w:rPr>
        <w:t>Pretendenti</w:t>
      </w:r>
      <w:r w:rsidRPr="005E64B4">
        <w:rPr>
          <w:rFonts w:ascii="Times New Roman" w:eastAsia="Times New Roman" w:hAnsi="Times New Roman"/>
          <w:color w:val="222222"/>
          <w:sz w:val="24"/>
          <w:szCs w:val="24"/>
        </w:rPr>
        <w:t xml:space="preserve"> drīkst </w:t>
      </w:r>
      <w:r w:rsidRPr="005E64B4">
        <w:rPr>
          <w:rFonts w:ascii="Times New Roman" w:eastAsia="Times New Roman" w:hAnsi="Times New Roman"/>
          <w:bCs/>
          <w:color w:val="222222"/>
          <w:sz w:val="24"/>
          <w:szCs w:val="24"/>
        </w:rPr>
        <w:t>piedāvāt</w:t>
      </w:r>
      <w:r w:rsidRPr="005E64B4">
        <w:rPr>
          <w:rFonts w:ascii="Times New Roman" w:eastAsia="Times New Roman" w:hAnsi="Times New Roman"/>
          <w:color w:val="222222"/>
          <w:sz w:val="24"/>
          <w:szCs w:val="24"/>
        </w:rPr>
        <w:t xml:space="preserve"> cita ražotāja </w:t>
      </w:r>
      <w:r w:rsidRPr="005E64B4">
        <w:rPr>
          <w:rFonts w:ascii="Times New Roman" w:eastAsia="Times New Roman" w:hAnsi="Times New Roman"/>
          <w:bCs/>
          <w:color w:val="222222"/>
          <w:sz w:val="24"/>
          <w:szCs w:val="24"/>
        </w:rPr>
        <w:t>ekvivalentus materiālus</w:t>
      </w:r>
    </w:p>
    <w:p w:rsidR="00A9149F" w:rsidRPr="005E64B4" w:rsidRDefault="00A9149F" w:rsidP="00A9149F">
      <w:pPr>
        <w:pStyle w:val="ListParagraph"/>
        <w:suppressAutoHyphens/>
        <w:autoSpaceDN w:val="0"/>
        <w:ind w:left="0"/>
        <w:jc w:val="center"/>
        <w:textAlignment w:val="baseline"/>
        <w:rPr>
          <w:rFonts w:eastAsia="SimSun"/>
          <w:b/>
          <w:kern w:val="3"/>
          <w:sz w:val="24"/>
          <w:lang w:val="lv-LV"/>
        </w:rPr>
      </w:pPr>
    </w:p>
    <w:p w:rsidR="00A9149F" w:rsidRPr="005E64B4" w:rsidRDefault="00A9149F" w:rsidP="00A9149F">
      <w:pPr>
        <w:pStyle w:val="ListParagraph"/>
        <w:suppressAutoHyphens/>
        <w:autoSpaceDN w:val="0"/>
        <w:ind w:left="0"/>
        <w:jc w:val="center"/>
        <w:textAlignment w:val="baseline"/>
        <w:rPr>
          <w:rFonts w:eastAsia="SimSun"/>
          <w:b/>
          <w:kern w:val="3"/>
          <w:sz w:val="24"/>
          <w:lang w:val="lv-LV"/>
        </w:rPr>
      </w:pPr>
      <w:r w:rsidRPr="005E64B4">
        <w:rPr>
          <w:rFonts w:eastAsia="SimSun"/>
          <w:b/>
          <w:kern w:val="3"/>
          <w:sz w:val="24"/>
          <w:lang w:val="lv-LV"/>
        </w:rPr>
        <w:t>2. daļa</w:t>
      </w:r>
    </w:p>
    <w:p w:rsidR="00A9149F" w:rsidRPr="003B5242" w:rsidRDefault="00A9149F" w:rsidP="00A9149F">
      <w:pPr>
        <w:spacing w:after="0" w:line="240" w:lineRule="auto"/>
        <w:jc w:val="center"/>
        <w:rPr>
          <w:rFonts w:ascii="Times New Roman" w:hAnsi="Times New Roman"/>
          <w:b/>
          <w:caps/>
          <w:sz w:val="24"/>
          <w:szCs w:val="24"/>
        </w:rPr>
      </w:pPr>
      <w:r w:rsidRPr="003B5242">
        <w:rPr>
          <w:rFonts w:ascii="Times New Roman" w:hAnsi="Times New Roman"/>
          <w:b/>
          <w:sz w:val="24"/>
          <w:szCs w:val="24"/>
        </w:rPr>
        <w:t>Laukuma rekonstrukcija Stacijas un Raiņa ielas krustojumā, Ludzā, Ludzas novadā. Horizontālā saules pulksteņa izbūve</w:t>
      </w:r>
    </w:p>
    <w:p w:rsidR="00A9149F" w:rsidRPr="005E64B4" w:rsidRDefault="00A9149F" w:rsidP="00A9149F">
      <w:pPr>
        <w:pStyle w:val="ListParagraph"/>
        <w:suppressAutoHyphens/>
        <w:autoSpaceDN w:val="0"/>
        <w:ind w:left="360"/>
        <w:textAlignment w:val="baseline"/>
        <w:rPr>
          <w:rFonts w:eastAsia="SimSun"/>
          <w:kern w:val="3"/>
          <w:sz w:val="24"/>
          <w:lang w:val="lv-LV"/>
        </w:rPr>
      </w:pPr>
    </w:p>
    <w:p w:rsidR="00A9149F" w:rsidRPr="005E64B4" w:rsidRDefault="00A9149F" w:rsidP="00A9149F">
      <w:pPr>
        <w:ind w:firstLine="720"/>
        <w:jc w:val="both"/>
        <w:rPr>
          <w:rFonts w:ascii="Times New Roman" w:hAnsi="Times New Roman"/>
          <w:sz w:val="24"/>
          <w:szCs w:val="24"/>
        </w:rPr>
      </w:pPr>
      <w:r w:rsidRPr="005E64B4">
        <w:rPr>
          <w:rFonts w:ascii="Times New Roman" w:hAnsi="Times New Roman"/>
          <w:sz w:val="24"/>
          <w:szCs w:val="24"/>
        </w:rPr>
        <w:t>Projekta „Transporta infrastruktūras sakārtošana uzņēmējdarbības veicināšanai un tūrisma attīstībai Ludzas pilsētā” ietvaros notiek Laukuma Raiņa un Stacijas ielas krustojumā rekonstrukcija, kuras rezultātā tika paredzēts laukumā izbūvēt saules pulksteni. Rekonstrukcijas tehniskajā projektā tika iekļauti vispārējie saules pulksteņa izbūves apjomi, bet funkcionējošā saules pulksteņa izbūvei bija nepieciešams izstrādāt dizaina projektu ar precīziem datiem un būvdarbu daudzumiem, kas nebija iekļauti Laukuma rekonstrukcijas būvdarbu apjomos.</w:t>
      </w:r>
    </w:p>
    <w:tbl>
      <w:tblPr>
        <w:tblW w:w="8777" w:type="dxa"/>
        <w:jc w:val="center"/>
        <w:tblInd w:w="-250" w:type="dxa"/>
        <w:tblLook w:val="04A0" w:firstRow="1" w:lastRow="0" w:firstColumn="1" w:lastColumn="0" w:noHBand="0" w:noVBand="1"/>
      </w:tblPr>
      <w:tblGrid>
        <w:gridCol w:w="821"/>
        <w:gridCol w:w="5409"/>
        <w:gridCol w:w="1233"/>
        <w:gridCol w:w="1314"/>
      </w:tblGrid>
      <w:tr w:rsidR="00A9149F" w:rsidRPr="005E64B4" w:rsidTr="00B15423">
        <w:trPr>
          <w:trHeight w:val="255"/>
          <w:jc w:val="center"/>
        </w:trPr>
        <w:tc>
          <w:tcPr>
            <w:tcW w:w="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149F" w:rsidRPr="005E64B4" w:rsidRDefault="00A9149F" w:rsidP="00B15423">
            <w:pPr>
              <w:jc w:val="center"/>
              <w:rPr>
                <w:rFonts w:ascii="Times New Roman" w:eastAsia="Times New Roman" w:hAnsi="Times New Roman"/>
                <w:bCs/>
                <w:i/>
                <w:sz w:val="24"/>
                <w:szCs w:val="24"/>
              </w:rPr>
            </w:pPr>
            <w:proofErr w:type="spellStart"/>
            <w:r w:rsidRPr="005E64B4">
              <w:rPr>
                <w:rFonts w:ascii="Times New Roman" w:eastAsia="Times New Roman" w:hAnsi="Times New Roman"/>
                <w:bCs/>
                <w:i/>
                <w:sz w:val="24"/>
                <w:szCs w:val="24"/>
              </w:rPr>
              <w:lastRenderedPageBreak/>
              <w:t>N.p.k</w:t>
            </w:r>
            <w:proofErr w:type="spellEnd"/>
            <w:r w:rsidRPr="005E64B4">
              <w:rPr>
                <w:rFonts w:ascii="Times New Roman" w:eastAsia="Times New Roman" w:hAnsi="Times New Roman"/>
                <w:bCs/>
                <w:i/>
                <w:sz w:val="24"/>
                <w:szCs w:val="24"/>
              </w:rPr>
              <w:t>.</w:t>
            </w:r>
          </w:p>
        </w:tc>
        <w:tc>
          <w:tcPr>
            <w:tcW w:w="5409" w:type="dxa"/>
            <w:tcBorders>
              <w:top w:val="single" w:sz="4" w:space="0" w:color="auto"/>
              <w:left w:val="nil"/>
              <w:bottom w:val="single" w:sz="4" w:space="0" w:color="auto"/>
              <w:right w:val="single" w:sz="4" w:space="0" w:color="auto"/>
            </w:tcBorders>
            <w:shd w:val="clear" w:color="000000" w:fill="FFFFFF"/>
            <w:vAlign w:val="center"/>
            <w:hideMark/>
          </w:tcPr>
          <w:p w:rsidR="00A9149F" w:rsidRPr="005E64B4" w:rsidRDefault="00A9149F" w:rsidP="00B15423">
            <w:pPr>
              <w:jc w:val="center"/>
              <w:rPr>
                <w:rFonts w:ascii="Times New Roman" w:eastAsia="Times New Roman" w:hAnsi="Times New Roman"/>
                <w:bCs/>
                <w:i/>
                <w:sz w:val="24"/>
                <w:szCs w:val="24"/>
              </w:rPr>
            </w:pPr>
            <w:r w:rsidRPr="005E64B4">
              <w:rPr>
                <w:rFonts w:ascii="Times New Roman" w:eastAsia="Times New Roman" w:hAnsi="Times New Roman"/>
                <w:bCs/>
                <w:i/>
                <w:sz w:val="24"/>
                <w:szCs w:val="24"/>
              </w:rPr>
              <w:t>Darba nosaukums</w:t>
            </w:r>
          </w:p>
        </w:tc>
        <w:tc>
          <w:tcPr>
            <w:tcW w:w="1233" w:type="dxa"/>
            <w:tcBorders>
              <w:top w:val="single" w:sz="4" w:space="0" w:color="auto"/>
              <w:left w:val="nil"/>
              <w:bottom w:val="single" w:sz="4" w:space="0" w:color="auto"/>
              <w:right w:val="single" w:sz="4" w:space="0" w:color="auto"/>
            </w:tcBorders>
            <w:shd w:val="clear" w:color="000000" w:fill="FFFFFF"/>
            <w:vAlign w:val="center"/>
            <w:hideMark/>
          </w:tcPr>
          <w:p w:rsidR="00A9149F" w:rsidRPr="005E64B4" w:rsidRDefault="00A9149F" w:rsidP="00B15423">
            <w:pPr>
              <w:jc w:val="center"/>
              <w:rPr>
                <w:rFonts w:ascii="Times New Roman" w:eastAsia="Times New Roman" w:hAnsi="Times New Roman"/>
                <w:bCs/>
                <w:i/>
                <w:sz w:val="24"/>
                <w:szCs w:val="24"/>
              </w:rPr>
            </w:pPr>
            <w:proofErr w:type="spellStart"/>
            <w:r w:rsidRPr="005E64B4">
              <w:rPr>
                <w:rFonts w:ascii="Times New Roman" w:eastAsia="Times New Roman" w:hAnsi="Times New Roman"/>
                <w:bCs/>
                <w:i/>
                <w:sz w:val="24"/>
                <w:szCs w:val="24"/>
              </w:rPr>
              <w:t>Mērv</w:t>
            </w:r>
            <w:proofErr w:type="spellEnd"/>
            <w:r w:rsidRPr="005E64B4">
              <w:rPr>
                <w:rFonts w:ascii="Times New Roman" w:eastAsia="Times New Roman" w:hAnsi="Times New Roman"/>
                <w:bCs/>
                <w:i/>
                <w:sz w:val="24"/>
                <w:szCs w:val="24"/>
              </w:rPr>
              <w:t>.</w:t>
            </w:r>
          </w:p>
        </w:tc>
        <w:tc>
          <w:tcPr>
            <w:tcW w:w="1314" w:type="dxa"/>
            <w:tcBorders>
              <w:top w:val="single" w:sz="4" w:space="0" w:color="auto"/>
              <w:left w:val="nil"/>
              <w:bottom w:val="single" w:sz="4" w:space="0" w:color="auto"/>
              <w:right w:val="single" w:sz="4" w:space="0" w:color="auto"/>
            </w:tcBorders>
            <w:shd w:val="clear" w:color="000000" w:fill="FFFFFF"/>
            <w:vAlign w:val="center"/>
            <w:hideMark/>
          </w:tcPr>
          <w:p w:rsidR="00A9149F" w:rsidRPr="005E64B4" w:rsidRDefault="00A9149F" w:rsidP="00B15423">
            <w:pPr>
              <w:jc w:val="center"/>
              <w:rPr>
                <w:rFonts w:ascii="Times New Roman" w:eastAsia="Times New Roman" w:hAnsi="Times New Roman"/>
                <w:bCs/>
                <w:i/>
                <w:sz w:val="24"/>
                <w:szCs w:val="24"/>
              </w:rPr>
            </w:pPr>
            <w:r w:rsidRPr="005E64B4">
              <w:rPr>
                <w:rFonts w:ascii="Times New Roman" w:eastAsia="Times New Roman" w:hAnsi="Times New Roman"/>
                <w:bCs/>
                <w:i/>
                <w:sz w:val="24"/>
                <w:szCs w:val="24"/>
              </w:rPr>
              <w:t>Daudz.</w:t>
            </w:r>
          </w:p>
        </w:tc>
      </w:tr>
      <w:tr w:rsidR="00A9149F" w:rsidRPr="005E64B4" w:rsidTr="00B15423">
        <w:trPr>
          <w:trHeight w:val="525"/>
          <w:jc w:val="center"/>
        </w:trPr>
        <w:tc>
          <w:tcPr>
            <w:tcW w:w="821" w:type="dxa"/>
            <w:tcBorders>
              <w:top w:val="single" w:sz="4" w:space="0" w:color="auto"/>
              <w:left w:val="single" w:sz="4" w:space="0" w:color="auto"/>
              <w:bottom w:val="single" w:sz="4" w:space="0" w:color="auto"/>
              <w:right w:val="single" w:sz="4" w:space="0" w:color="auto"/>
            </w:tcBorders>
            <w:shd w:val="clear" w:color="000000" w:fill="FFFFFF"/>
            <w:vAlign w:val="center"/>
          </w:tcPr>
          <w:p w:rsidR="00A9149F" w:rsidRPr="005E64B4" w:rsidRDefault="00A9149F" w:rsidP="00B15423">
            <w:pPr>
              <w:rPr>
                <w:rFonts w:ascii="Times New Roman" w:eastAsia="Times New Roman" w:hAnsi="Times New Roman"/>
                <w:b/>
                <w:bCs/>
                <w:sz w:val="24"/>
                <w:szCs w:val="24"/>
              </w:rPr>
            </w:pPr>
            <w:r w:rsidRPr="005E64B4">
              <w:rPr>
                <w:rFonts w:ascii="Times New Roman" w:eastAsia="Times New Roman" w:hAnsi="Times New Roman"/>
                <w:b/>
                <w:bCs/>
                <w:sz w:val="24"/>
                <w:szCs w:val="24"/>
              </w:rPr>
              <w:t>1.</w:t>
            </w:r>
          </w:p>
        </w:tc>
        <w:tc>
          <w:tcPr>
            <w:tcW w:w="5409" w:type="dxa"/>
            <w:tcBorders>
              <w:top w:val="single" w:sz="4" w:space="0" w:color="auto"/>
              <w:left w:val="nil"/>
              <w:bottom w:val="single" w:sz="4" w:space="0" w:color="auto"/>
              <w:right w:val="single" w:sz="4" w:space="0" w:color="auto"/>
            </w:tcBorders>
            <w:shd w:val="clear" w:color="000000" w:fill="FFFFFF"/>
            <w:vAlign w:val="center"/>
          </w:tcPr>
          <w:p w:rsidR="00A9149F" w:rsidRPr="005E64B4" w:rsidRDefault="00A9149F" w:rsidP="00B15423">
            <w:pPr>
              <w:rPr>
                <w:rFonts w:ascii="Times New Roman" w:eastAsia="Times New Roman" w:hAnsi="Times New Roman"/>
                <w:b/>
                <w:bCs/>
                <w:sz w:val="24"/>
                <w:szCs w:val="24"/>
              </w:rPr>
            </w:pPr>
            <w:r w:rsidRPr="005E64B4">
              <w:rPr>
                <w:rFonts w:ascii="Times New Roman" w:eastAsia="Times New Roman" w:hAnsi="Times New Roman"/>
                <w:b/>
                <w:bCs/>
                <w:sz w:val="24"/>
                <w:szCs w:val="24"/>
              </w:rPr>
              <w:t>Sagatavošanas darbi</w:t>
            </w:r>
          </w:p>
        </w:tc>
        <w:tc>
          <w:tcPr>
            <w:tcW w:w="1233" w:type="dxa"/>
            <w:tcBorders>
              <w:top w:val="single" w:sz="4" w:space="0" w:color="auto"/>
              <w:left w:val="nil"/>
              <w:bottom w:val="single" w:sz="4" w:space="0" w:color="auto"/>
              <w:right w:val="single" w:sz="4" w:space="0" w:color="auto"/>
            </w:tcBorders>
            <w:shd w:val="clear" w:color="000000" w:fill="FFFFFF"/>
            <w:vAlign w:val="center"/>
          </w:tcPr>
          <w:p w:rsidR="00A9149F" w:rsidRPr="005E64B4" w:rsidRDefault="00A9149F" w:rsidP="00B15423">
            <w:pPr>
              <w:jc w:val="right"/>
              <w:rPr>
                <w:rFonts w:ascii="Times New Roman" w:eastAsia="Times New Roman" w:hAnsi="Times New Roman"/>
                <w:b/>
                <w:bCs/>
                <w:sz w:val="24"/>
                <w:szCs w:val="24"/>
              </w:rPr>
            </w:pPr>
          </w:p>
        </w:tc>
        <w:tc>
          <w:tcPr>
            <w:tcW w:w="1314" w:type="dxa"/>
            <w:tcBorders>
              <w:top w:val="single" w:sz="4" w:space="0" w:color="auto"/>
              <w:left w:val="nil"/>
              <w:bottom w:val="single" w:sz="4" w:space="0" w:color="auto"/>
              <w:right w:val="single" w:sz="4" w:space="0" w:color="auto"/>
            </w:tcBorders>
            <w:shd w:val="clear" w:color="000000" w:fill="FFFFFF"/>
            <w:vAlign w:val="center"/>
          </w:tcPr>
          <w:p w:rsidR="00A9149F" w:rsidRPr="005E64B4" w:rsidRDefault="00A9149F" w:rsidP="00B15423">
            <w:pPr>
              <w:jc w:val="right"/>
              <w:rPr>
                <w:rFonts w:ascii="Times New Roman" w:eastAsia="Times New Roman" w:hAnsi="Times New Roman"/>
                <w:b/>
                <w:bCs/>
                <w:sz w:val="24"/>
                <w:szCs w:val="24"/>
              </w:rPr>
            </w:pPr>
          </w:p>
        </w:tc>
      </w:tr>
      <w:tr w:rsidR="00A9149F" w:rsidRPr="005E64B4" w:rsidTr="00B15423">
        <w:trPr>
          <w:trHeight w:val="525"/>
          <w:jc w:val="center"/>
        </w:trPr>
        <w:tc>
          <w:tcPr>
            <w:tcW w:w="821" w:type="dxa"/>
            <w:tcBorders>
              <w:top w:val="single" w:sz="4" w:space="0" w:color="auto"/>
              <w:left w:val="single" w:sz="4" w:space="0" w:color="auto"/>
              <w:bottom w:val="single" w:sz="4" w:space="0" w:color="auto"/>
              <w:right w:val="single" w:sz="4" w:space="0" w:color="auto"/>
            </w:tcBorders>
            <w:shd w:val="clear" w:color="000000" w:fill="FFFFFF"/>
            <w:vAlign w:val="center"/>
          </w:tcPr>
          <w:p w:rsidR="00A9149F" w:rsidRPr="005E64B4" w:rsidRDefault="00A9149F" w:rsidP="00B15423">
            <w:pPr>
              <w:rPr>
                <w:rFonts w:ascii="Times New Roman" w:eastAsia="Times New Roman" w:hAnsi="Times New Roman"/>
                <w:bCs/>
                <w:sz w:val="24"/>
                <w:szCs w:val="24"/>
              </w:rPr>
            </w:pPr>
            <w:r w:rsidRPr="005E64B4">
              <w:rPr>
                <w:rFonts w:ascii="Times New Roman" w:eastAsia="Times New Roman" w:hAnsi="Times New Roman"/>
                <w:bCs/>
                <w:sz w:val="24"/>
                <w:szCs w:val="24"/>
              </w:rPr>
              <w:t>1.1.</w:t>
            </w:r>
          </w:p>
        </w:tc>
        <w:tc>
          <w:tcPr>
            <w:tcW w:w="5409" w:type="dxa"/>
            <w:tcBorders>
              <w:top w:val="single" w:sz="4" w:space="0" w:color="auto"/>
              <w:left w:val="nil"/>
              <w:bottom w:val="single" w:sz="4" w:space="0" w:color="auto"/>
              <w:right w:val="single" w:sz="4" w:space="0" w:color="auto"/>
            </w:tcBorders>
            <w:shd w:val="clear" w:color="000000" w:fill="FFFFFF"/>
            <w:vAlign w:val="center"/>
          </w:tcPr>
          <w:p w:rsidR="00A9149F" w:rsidRPr="005E64B4" w:rsidRDefault="00A9149F" w:rsidP="00B15423">
            <w:pPr>
              <w:rPr>
                <w:rFonts w:ascii="Times New Roman" w:eastAsia="Times New Roman" w:hAnsi="Times New Roman"/>
                <w:bCs/>
                <w:sz w:val="24"/>
                <w:szCs w:val="24"/>
              </w:rPr>
            </w:pPr>
            <w:r w:rsidRPr="005E64B4">
              <w:rPr>
                <w:rFonts w:ascii="Times New Roman" w:eastAsia="Times New Roman" w:hAnsi="Times New Roman"/>
                <w:bCs/>
                <w:sz w:val="24"/>
                <w:szCs w:val="24"/>
              </w:rPr>
              <w:t>Mobilizācija</w:t>
            </w:r>
          </w:p>
        </w:tc>
        <w:tc>
          <w:tcPr>
            <w:tcW w:w="1233" w:type="dxa"/>
            <w:tcBorders>
              <w:top w:val="single" w:sz="4" w:space="0" w:color="auto"/>
              <w:left w:val="nil"/>
              <w:bottom w:val="single" w:sz="4" w:space="0" w:color="auto"/>
              <w:right w:val="single" w:sz="4" w:space="0" w:color="auto"/>
            </w:tcBorders>
            <w:shd w:val="clear" w:color="000000" w:fill="FFFFFF"/>
            <w:vAlign w:val="center"/>
          </w:tcPr>
          <w:p w:rsidR="00A9149F" w:rsidRPr="005E64B4" w:rsidRDefault="00A9149F" w:rsidP="00B15423">
            <w:pPr>
              <w:jc w:val="center"/>
              <w:rPr>
                <w:rFonts w:ascii="Times New Roman" w:eastAsia="Times New Roman" w:hAnsi="Times New Roman"/>
                <w:bCs/>
                <w:sz w:val="24"/>
                <w:szCs w:val="24"/>
              </w:rPr>
            </w:pPr>
            <w:proofErr w:type="spellStart"/>
            <w:r w:rsidRPr="005E64B4">
              <w:rPr>
                <w:rFonts w:ascii="Times New Roman" w:eastAsia="Times New Roman" w:hAnsi="Times New Roman"/>
                <w:bCs/>
                <w:sz w:val="24"/>
                <w:szCs w:val="24"/>
              </w:rPr>
              <w:t>apj</w:t>
            </w:r>
            <w:proofErr w:type="spellEnd"/>
          </w:p>
        </w:tc>
        <w:tc>
          <w:tcPr>
            <w:tcW w:w="1314" w:type="dxa"/>
            <w:tcBorders>
              <w:top w:val="single" w:sz="4" w:space="0" w:color="auto"/>
              <w:left w:val="nil"/>
              <w:bottom w:val="single" w:sz="4" w:space="0" w:color="auto"/>
              <w:right w:val="single" w:sz="4" w:space="0" w:color="auto"/>
            </w:tcBorders>
            <w:shd w:val="clear" w:color="000000" w:fill="FFFFFF"/>
            <w:vAlign w:val="center"/>
          </w:tcPr>
          <w:p w:rsidR="00A9149F" w:rsidRPr="005E64B4" w:rsidRDefault="00A9149F" w:rsidP="00B15423">
            <w:pPr>
              <w:jc w:val="center"/>
              <w:rPr>
                <w:rFonts w:ascii="Times New Roman" w:eastAsia="Times New Roman" w:hAnsi="Times New Roman"/>
                <w:bCs/>
                <w:sz w:val="24"/>
                <w:szCs w:val="24"/>
              </w:rPr>
            </w:pPr>
            <w:r w:rsidRPr="005E64B4">
              <w:rPr>
                <w:rFonts w:ascii="Times New Roman" w:eastAsia="Times New Roman" w:hAnsi="Times New Roman"/>
                <w:bCs/>
                <w:sz w:val="24"/>
                <w:szCs w:val="24"/>
              </w:rPr>
              <w:t>1</w:t>
            </w:r>
          </w:p>
        </w:tc>
      </w:tr>
      <w:tr w:rsidR="00A9149F" w:rsidRPr="005E64B4" w:rsidTr="00B15423">
        <w:trPr>
          <w:trHeight w:val="525"/>
          <w:jc w:val="center"/>
        </w:trPr>
        <w:tc>
          <w:tcPr>
            <w:tcW w:w="821" w:type="dxa"/>
            <w:tcBorders>
              <w:top w:val="single" w:sz="4" w:space="0" w:color="auto"/>
              <w:left w:val="single" w:sz="4" w:space="0" w:color="auto"/>
              <w:bottom w:val="single" w:sz="4" w:space="0" w:color="auto"/>
              <w:right w:val="single" w:sz="4" w:space="0" w:color="auto"/>
            </w:tcBorders>
            <w:shd w:val="clear" w:color="000000" w:fill="FFFFFF"/>
            <w:vAlign w:val="center"/>
          </w:tcPr>
          <w:p w:rsidR="00A9149F" w:rsidRPr="005E64B4" w:rsidRDefault="00A9149F" w:rsidP="00B15423">
            <w:pPr>
              <w:rPr>
                <w:rFonts w:ascii="Times New Roman" w:eastAsia="Times New Roman" w:hAnsi="Times New Roman"/>
                <w:bCs/>
                <w:sz w:val="24"/>
                <w:szCs w:val="24"/>
              </w:rPr>
            </w:pPr>
            <w:r w:rsidRPr="005E64B4">
              <w:rPr>
                <w:rFonts w:ascii="Times New Roman" w:eastAsia="Times New Roman" w:hAnsi="Times New Roman"/>
                <w:bCs/>
                <w:sz w:val="24"/>
                <w:szCs w:val="24"/>
              </w:rPr>
              <w:t>1.2.</w:t>
            </w:r>
          </w:p>
        </w:tc>
        <w:tc>
          <w:tcPr>
            <w:tcW w:w="5409" w:type="dxa"/>
            <w:tcBorders>
              <w:top w:val="single" w:sz="4" w:space="0" w:color="auto"/>
              <w:left w:val="nil"/>
              <w:bottom w:val="single" w:sz="4" w:space="0" w:color="auto"/>
              <w:right w:val="single" w:sz="4" w:space="0" w:color="auto"/>
            </w:tcBorders>
            <w:shd w:val="clear" w:color="000000" w:fill="FFFFFF"/>
            <w:vAlign w:val="center"/>
          </w:tcPr>
          <w:p w:rsidR="00A9149F" w:rsidRPr="005E64B4" w:rsidRDefault="00A9149F" w:rsidP="00B15423">
            <w:pPr>
              <w:rPr>
                <w:rFonts w:ascii="Times New Roman" w:eastAsia="Times New Roman" w:hAnsi="Times New Roman"/>
                <w:bCs/>
                <w:sz w:val="24"/>
                <w:szCs w:val="24"/>
              </w:rPr>
            </w:pPr>
            <w:r w:rsidRPr="005E64B4">
              <w:rPr>
                <w:rFonts w:ascii="Times New Roman" w:eastAsia="Times New Roman" w:hAnsi="Times New Roman"/>
                <w:bCs/>
                <w:sz w:val="24"/>
                <w:szCs w:val="24"/>
              </w:rPr>
              <w:t>Objekta uzmērīšana un nospraušana</w:t>
            </w:r>
          </w:p>
        </w:tc>
        <w:tc>
          <w:tcPr>
            <w:tcW w:w="1233" w:type="dxa"/>
            <w:tcBorders>
              <w:top w:val="single" w:sz="4" w:space="0" w:color="auto"/>
              <w:left w:val="nil"/>
              <w:bottom w:val="single" w:sz="4" w:space="0" w:color="auto"/>
              <w:right w:val="single" w:sz="4" w:space="0" w:color="auto"/>
            </w:tcBorders>
            <w:shd w:val="clear" w:color="000000" w:fill="FFFFFF"/>
            <w:vAlign w:val="center"/>
          </w:tcPr>
          <w:p w:rsidR="00A9149F" w:rsidRPr="005E64B4" w:rsidRDefault="00A9149F" w:rsidP="00B15423">
            <w:pPr>
              <w:jc w:val="center"/>
              <w:rPr>
                <w:rFonts w:ascii="Times New Roman" w:eastAsia="Times New Roman" w:hAnsi="Times New Roman"/>
                <w:bCs/>
                <w:sz w:val="24"/>
                <w:szCs w:val="24"/>
              </w:rPr>
            </w:pPr>
            <w:proofErr w:type="spellStart"/>
            <w:r w:rsidRPr="005E64B4">
              <w:rPr>
                <w:rFonts w:ascii="Times New Roman" w:eastAsia="Times New Roman" w:hAnsi="Times New Roman"/>
                <w:bCs/>
                <w:sz w:val="24"/>
                <w:szCs w:val="24"/>
              </w:rPr>
              <w:t>apj</w:t>
            </w:r>
            <w:proofErr w:type="spellEnd"/>
          </w:p>
        </w:tc>
        <w:tc>
          <w:tcPr>
            <w:tcW w:w="1314" w:type="dxa"/>
            <w:tcBorders>
              <w:top w:val="single" w:sz="4" w:space="0" w:color="auto"/>
              <w:left w:val="nil"/>
              <w:bottom w:val="single" w:sz="4" w:space="0" w:color="auto"/>
              <w:right w:val="single" w:sz="4" w:space="0" w:color="auto"/>
            </w:tcBorders>
            <w:shd w:val="clear" w:color="000000" w:fill="FFFFFF"/>
            <w:vAlign w:val="center"/>
          </w:tcPr>
          <w:p w:rsidR="00A9149F" w:rsidRPr="005E64B4" w:rsidRDefault="00A9149F" w:rsidP="00B15423">
            <w:pPr>
              <w:jc w:val="center"/>
              <w:rPr>
                <w:rFonts w:ascii="Times New Roman" w:eastAsia="Times New Roman" w:hAnsi="Times New Roman"/>
                <w:bCs/>
                <w:sz w:val="24"/>
                <w:szCs w:val="24"/>
              </w:rPr>
            </w:pPr>
            <w:r w:rsidRPr="005E64B4">
              <w:rPr>
                <w:rFonts w:ascii="Times New Roman" w:eastAsia="Times New Roman" w:hAnsi="Times New Roman"/>
                <w:bCs/>
                <w:sz w:val="24"/>
                <w:szCs w:val="24"/>
              </w:rPr>
              <w:t>1</w:t>
            </w:r>
          </w:p>
        </w:tc>
      </w:tr>
      <w:tr w:rsidR="00A9149F" w:rsidRPr="005E64B4" w:rsidTr="00B15423">
        <w:trPr>
          <w:trHeight w:val="525"/>
          <w:jc w:val="center"/>
        </w:trPr>
        <w:tc>
          <w:tcPr>
            <w:tcW w:w="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149F" w:rsidRPr="005E64B4" w:rsidRDefault="00A9149F" w:rsidP="00B15423">
            <w:pPr>
              <w:rPr>
                <w:rFonts w:ascii="Times New Roman" w:eastAsia="Times New Roman" w:hAnsi="Times New Roman"/>
                <w:b/>
                <w:bCs/>
                <w:sz w:val="24"/>
                <w:szCs w:val="24"/>
              </w:rPr>
            </w:pPr>
            <w:r w:rsidRPr="005E64B4">
              <w:rPr>
                <w:rFonts w:ascii="Times New Roman" w:eastAsia="Times New Roman" w:hAnsi="Times New Roman"/>
                <w:b/>
                <w:bCs/>
                <w:sz w:val="24"/>
                <w:szCs w:val="24"/>
              </w:rPr>
              <w:t>2.</w:t>
            </w:r>
          </w:p>
        </w:tc>
        <w:tc>
          <w:tcPr>
            <w:tcW w:w="5409" w:type="dxa"/>
            <w:tcBorders>
              <w:top w:val="single" w:sz="4" w:space="0" w:color="auto"/>
              <w:left w:val="nil"/>
              <w:bottom w:val="single" w:sz="4" w:space="0" w:color="auto"/>
              <w:right w:val="single" w:sz="4" w:space="0" w:color="auto"/>
            </w:tcBorders>
            <w:shd w:val="clear" w:color="000000" w:fill="FFFFFF"/>
            <w:vAlign w:val="center"/>
            <w:hideMark/>
          </w:tcPr>
          <w:p w:rsidR="00A9149F" w:rsidRPr="005E64B4" w:rsidRDefault="00A9149F" w:rsidP="00B15423">
            <w:pPr>
              <w:rPr>
                <w:rFonts w:ascii="Times New Roman" w:eastAsia="Times New Roman" w:hAnsi="Times New Roman"/>
                <w:b/>
                <w:bCs/>
                <w:sz w:val="24"/>
                <w:szCs w:val="24"/>
              </w:rPr>
            </w:pPr>
            <w:r w:rsidRPr="005E64B4">
              <w:rPr>
                <w:rFonts w:ascii="Times New Roman" w:eastAsia="Times New Roman" w:hAnsi="Times New Roman"/>
                <w:b/>
                <w:bCs/>
                <w:sz w:val="24"/>
                <w:szCs w:val="24"/>
              </w:rPr>
              <w:t>Pamati Saules pulksteņa konstrukcijai</w:t>
            </w:r>
          </w:p>
        </w:tc>
        <w:tc>
          <w:tcPr>
            <w:tcW w:w="1233" w:type="dxa"/>
            <w:tcBorders>
              <w:top w:val="single" w:sz="4" w:space="0" w:color="auto"/>
              <w:left w:val="nil"/>
              <w:bottom w:val="single" w:sz="4" w:space="0" w:color="auto"/>
              <w:right w:val="single" w:sz="4" w:space="0" w:color="auto"/>
            </w:tcBorders>
            <w:shd w:val="clear" w:color="000000" w:fill="FFFFFF"/>
            <w:vAlign w:val="center"/>
            <w:hideMark/>
          </w:tcPr>
          <w:p w:rsidR="00A9149F" w:rsidRPr="005E64B4" w:rsidRDefault="00A9149F" w:rsidP="00B15423">
            <w:pPr>
              <w:jc w:val="right"/>
              <w:rPr>
                <w:rFonts w:ascii="Times New Roman" w:eastAsia="Times New Roman" w:hAnsi="Times New Roman"/>
                <w:b/>
                <w:bCs/>
                <w:sz w:val="24"/>
                <w:szCs w:val="24"/>
              </w:rPr>
            </w:pPr>
            <w:r w:rsidRPr="005E64B4">
              <w:rPr>
                <w:rFonts w:ascii="Times New Roman" w:eastAsia="Times New Roman" w:hAnsi="Times New Roman"/>
                <w:b/>
                <w:bCs/>
                <w:sz w:val="24"/>
                <w:szCs w:val="24"/>
              </w:rPr>
              <w:t> </w:t>
            </w:r>
          </w:p>
        </w:tc>
        <w:tc>
          <w:tcPr>
            <w:tcW w:w="1314" w:type="dxa"/>
            <w:tcBorders>
              <w:top w:val="single" w:sz="4" w:space="0" w:color="auto"/>
              <w:left w:val="nil"/>
              <w:bottom w:val="single" w:sz="4" w:space="0" w:color="auto"/>
              <w:right w:val="single" w:sz="4" w:space="0" w:color="auto"/>
            </w:tcBorders>
            <w:shd w:val="clear" w:color="000000" w:fill="FFFFFF"/>
            <w:vAlign w:val="center"/>
            <w:hideMark/>
          </w:tcPr>
          <w:p w:rsidR="00A9149F" w:rsidRPr="005E64B4" w:rsidRDefault="00A9149F" w:rsidP="00B15423">
            <w:pPr>
              <w:jc w:val="right"/>
              <w:rPr>
                <w:rFonts w:ascii="Times New Roman" w:eastAsia="Times New Roman" w:hAnsi="Times New Roman"/>
                <w:b/>
                <w:bCs/>
                <w:sz w:val="24"/>
                <w:szCs w:val="24"/>
              </w:rPr>
            </w:pPr>
            <w:r w:rsidRPr="005E64B4">
              <w:rPr>
                <w:rFonts w:ascii="Times New Roman" w:eastAsia="Times New Roman" w:hAnsi="Times New Roman"/>
                <w:b/>
                <w:bCs/>
                <w:sz w:val="24"/>
                <w:szCs w:val="24"/>
              </w:rPr>
              <w:t> </w:t>
            </w:r>
          </w:p>
        </w:tc>
      </w:tr>
      <w:tr w:rsidR="00A9149F" w:rsidRPr="005E64B4" w:rsidTr="00B15423">
        <w:trPr>
          <w:trHeight w:val="765"/>
          <w:jc w:val="center"/>
        </w:trPr>
        <w:tc>
          <w:tcPr>
            <w:tcW w:w="821" w:type="dxa"/>
            <w:tcBorders>
              <w:top w:val="nil"/>
              <w:left w:val="single" w:sz="4" w:space="0" w:color="auto"/>
              <w:bottom w:val="single" w:sz="4" w:space="0" w:color="auto"/>
              <w:right w:val="single" w:sz="4" w:space="0" w:color="auto"/>
            </w:tcBorders>
            <w:shd w:val="clear" w:color="000000" w:fill="FFFFFF"/>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2.1.</w:t>
            </w:r>
          </w:p>
        </w:tc>
        <w:tc>
          <w:tcPr>
            <w:tcW w:w="5409" w:type="dxa"/>
            <w:tcBorders>
              <w:top w:val="nil"/>
              <w:left w:val="nil"/>
              <w:bottom w:val="single" w:sz="4" w:space="0" w:color="auto"/>
              <w:right w:val="single" w:sz="4" w:space="0" w:color="auto"/>
            </w:tcBorders>
            <w:shd w:val="clear" w:color="000000" w:fill="FFFFFF"/>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Būvbedres rakšana pamatiem ar grunts transportēšanu uz atbērtni (</w:t>
            </w:r>
            <w:proofErr w:type="spellStart"/>
            <w:r w:rsidRPr="005E64B4">
              <w:rPr>
                <w:rFonts w:ascii="Times New Roman" w:eastAsia="Times New Roman" w:hAnsi="Times New Roman"/>
                <w:sz w:val="24"/>
                <w:szCs w:val="24"/>
              </w:rPr>
              <w:t>apt</w:t>
            </w:r>
            <w:proofErr w:type="spellEnd"/>
            <w:r w:rsidRPr="005E64B4">
              <w:rPr>
                <w:rFonts w:ascii="Times New Roman" w:eastAsia="Times New Roman" w:hAnsi="Times New Roman"/>
                <w:sz w:val="24"/>
                <w:szCs w:val="24"/>
              </w:rPr>
              <w:t>. 5 km attālumā no objekta)</w:t>
            </w:r>
          </w:p>
        </w:tc>
        <w:tc>
          <w:tcPr>
            <w:tcW w:w="1233" w:type="dxa"/>
            <w:tcBorders>
              <w:top w:val="nil"/>
              <w:left w:val="nil"/>
              <w:bottom w:val="single" w:sz="4" w:space="0" w:color="auto"/>
              <w:right w:val="single" w:sz="4" w:space="0" w:color="auto"/>
            </w:tcBorders>
            <w:shd w:val="clear" w:color="000000" w:fill="FFFFFF"/>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3</w:t>
            </w:r>
          </w:p>
        </w:tc>
        <w:tc>
          <w:tcPr>
            <w:tcW w:w="1314" w:type="dxa"/>
            <w:tcBorders>
              <w:top w:val="nil"/>
              <w:left w:val="nil"/>
              <w:bottom w:val="single" w:sz="4" w:space="0" w:color="auto"/>
              <w:right w:val="single" w:sz="4" w:space="0" w:color="auto"/>
            </w:tcBorders>
            <w:shd w:val="clear" w:color="000000" w:fill="FFFFFF"/>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60</w:t>
            </w:r>
          </w:p>
        </w:tc>
      </w:tr>
      <w:tr w:rsidR="00A9149F" w:rsidRPr="005E64B4" w:rsidTr="00B15423">
        <w:trPr>
          <w:trHeight w:val="510"/>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2.2.</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 xml:space="preserve">Blietētās smilts pamatnes izbūve pamatiem 100mm </w:t>
            </w:r>
            <w:proofErr w:type="spellStart"/>
            <w:r w:rsidRPr="005E64B4">
              <w:rPr>
                <w:rFonts w:ascii="Times New Roman" w:eastAsia="Times New Roman" w:hAnsi="Times New Roman"/>
                <w:sz w:val="24"/>
                <w:szCs w:val="24"/>
              </w:rPr>
              <w:t>biez</w:t>
            </w:r>
            <w:proofErr w:type="spellEnd"/>
            <w:r w:rsidRPr="005E64B4">
              <w:rPr>
                <w:rFonts w:ascii="Times New Roman" w:eastAsia="Times New Roman" w:hAnsi="Times New Roman"/>
                <w:sz w:val="24"/>
                <w:szCs w:val="24"/>
              </w:rPr>
              <w:t>.</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3</w:t>
            </w:r>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9</w:t>
            </w:r>
          </w:p>
        </w:tc>
      </w:tr>
      <w:tr w:rsidR="00A9149F" w:rsidRPr="005E64B4" w:rsidTr="00B15423">
        <w:trPr>
          <w:trHeight w:val="510"/>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2.3.</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 xml:space="preserve">Blietēto šķembu pamatnes izbūve pamatiem 200mm </w:t>
            </w:r>
            <w:proofErr w:type="spellStart"/>
            <w:r w:rsidRPr="005E64B4">
              <w:rPr>
                <w:rFonts w:ascii="Times New Roman" w:eastAsia="Times New Roman" w:hAnsi="Times New Roman"/>
                <w:sz w:val="24"/>
                <w:szCs w:val="24"/>
              </w:rPr>
              <w:t>biez</w:t>
            </w:r>
            <w:proofErr w:type="spellEnd"/>
            <w:r w:rsidRPr="005E64B4">
              <w:rPr>
                <w:rFonts w:ascii="Times New Roman" w:eastAsia="Times New Roman" w:hAnsi="Times New Roman"/>
                <w:sz w:val="24"/>
                <w:szCs w:val="24"/>
              </w:rPr>
              <w:t>.</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3</w:t>
            </w:r>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20</w:t>
            </w:r>
          </w:p>
        </w:tc>
      </w:tr>
      <w:tr w:rsidR="00A9149F" w:rsidRPr="005E64B4" w:rsidTr="00B15423">
        <w:trPr>
          <w:trHeight w:val="510"/>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2.4.</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Monolīto betona plātņu izmēru nospraušana</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proofErr w:type="spellStart"/>
            <w:r w:rsidRPr="005E64B4">
              <w:rPr>
                <w:rFonts w:ascii="Times New Roman" w:eastAsia="Times New Roman" w:hAnsi="Times New Roman"/>
                <w:sz w:val="24"/>
                <w:szCs w:val="24"/>
              </w:rPr>
              <w:t>kpl</w:t>
            </w:r>
            <w:proofErr w:type="spellEnd"/>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1</w:t>
            </w:r>
          </w:p>
        </w:tc>
      </w:tr>
      <w:tr w:rsidR="00A9149F" w:rsidRPr="005E64B4" w:rsidTr="00B15423">
        <w:trPr>
          <w:trHeight w:val="510"/>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2.5.</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Veidņu noma, montāža, demontāža plātnēm P1</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2</w:t>
            </w:r>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14</w:t>
            </w:r>
          </w:p>
        </w:tc>
      </w:tr>
      <w:tr w:rsidR="00A9149F" w:rsidRPr="005E64B4" w:rsidTr="00B15423">
        <w:trPr>
          <w:trHeight w:val="510"/>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2.6.</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Plātnes hidroizolācijas PE plēves t=0,5mm iebūve</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2</w:t>
            </w:r>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90</w:t>
            </w:r>
          </w:p>
        </w:tc>
      </w:tr>
      <w:tr w:rsidR="00A9149F" w:rsidRPr="005E64B4" w:rsidTr="00B15423">
        <w:trPr>
          <w:trHeight w:val="510"/>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2.7.</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 xml:space="preserve">Stiegrojuma d10Bst500S un d8Bst500S ievietošana plātnēm P-1 </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t</w:t>
            </w:r>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0,84</w:t>
            </w:r>
          </w:p>
        </w:tc>
      </w:tr>
      <w:tr w:rsidR="00A9149F" w:rsidRPr="005E64B4" w:rsidTr="00B15423">
        <w:trPr>
          <w:trHeight w:val="510"/>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2.8.</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Betona C25/30 F100W4 iestrāde plātnēm P1</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3</w:t>
            </w:r>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14</w:t>
            </w:r>
          </w:p>
        </w:tc>
      </w:tr>
      <w:tr w:rsidR="00A9149F" w:rsidRPr="005E64B4" w:rsidTr="00B15423">
        <w:trPr>
          <w:trHeight w:val="510"/>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2.9.</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Ieliekamo detaļu D3; D4 ievietošana betona plātnēs P-1</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t</w:t>
            </w:r>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0,03</w:t>
            </w:r>
          </w:p>
        </w:tc>
      </w:tr>
      <w:tr w:rsidR="00A9149F" w:rsidRPr="005E64B4" w:rsidTr="00B15423">
        <w:trPr>
          <w:trHeight w:val="510"/>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2.10.</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 xml:space="preserve">Temperatūras šuves iebūve ar </w:t>
            </w:r>
            <w:proofErr w:type="spellStart"/>
            <w:r w:rsidRPr="005E64B4">
              <w:rPr>
                <w:rFonts w:ascii="Times New Roman" w:eastAsia="Times New Roman" w:hAnsi="Times New Roman"/>
                <w:sz w:val="24"/>
                <w:szCs w:val="24"/>
              </w:rPr>
              <w:t>ekstrudēto</w:t>
            </w:r>
            <w:proofErr w:type="spellEnd"/>
            <w:r w:rsidRPr="005E64B4">
              <w:rPr>
                <w:rFonts w:ascii="Times New Roman" w:eastAsia="Times New Roman" w:hAnsi="Times New Roman"/>
                <w:sz w:val="24"/>
                <w:szCs w:val="24"/>
              </w:rPr>
              <w:t xml:space="preserve"> polistirolu 30mm </w:t>
            </w:r>
            <w:proofErr w:type="spellStart"/>
            <w:r w:rsidRPr="005E64B4">
              <w:rPr>
                <w:rFonts w:ascii="Times New Roman" w:eastAsia="Times New Roman" w:hAnsi="Times New Roman"/>
                <w:sz w:val="24"/>
                <w:szCs w:val="24"/>
              </w:rPr>
              <w:t>biez</w:t>
            </w:r>
            <w:proofErr w:type="spellEnd"/>
            <w:r w:rsidRPr="005E64B4">
              <w:rPr>
                <w:rFonts w:ascii="Times New Roman" w:eastAsia="Times New Roman" w:hAnsi="Times New Roman"/>
                <w:sz w:val="24"/>
                <w:szCs w:val="24"/>
              </w:rPr>
              <w:t>.</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m</w:t>
            </w:r>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25,2</w:t>
            </w:r>
          </w:p>
        </w:tc>
      </w:tr>
      <w:tr w:rsidR="00A9149F" w:rsidRPr="005E64B4" w:rsidTr="00B15423">
        <w:trPr>
          <w:trHeight w:val="510"/>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2.11.</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Veidņu noma, montāža, demontāža plātnei P2</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2</w:t>
            </w:r>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12</w:t>
            </w:r>
          </w:p>
        </w:tc>
      </w:tr>
      <w:tr w:rsidR="00A9149F" w:rsidRPr="005E64B4" w:rsidTr="00B15423">
        <w:trPr>
          <w:trHeight w:val="510"/>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2.12.</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 xml:space="preserve">Stiegrojuma d10Bst500S un d8Bst500S ievietošana plātnēm P-2 </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t</w:t>
            </w:r>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0,2</w:t>
            </w:r>
          </w:p>
        </w:tc>
      </w:tr>
      <w:tr w:rsidR="00A9149F" w:rsidRPr="005E64B4" w:rsidTr="00B15423">
        <w:trPr>
          <w:trHeight w:val="510"/>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2.13.</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Betona C25/30 F100W4 iestrāde plātnei P2</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3</w:t>
            </w:r>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6,6</w:t>
            </w:r>
          </w:p>
        </w:tc>
      </w:tr>
      <w:tr w:rsidR="00A9149F" w:rsidRPr="005E64B4" w:rsidTr="00B15423">
        <w:trPr>
          <w:trHeight w:val="510"/>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2.14.</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Ieliekamo detaļu D1; D2 ievietošana betona plātnēs P-2</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t</w:t>
            </w:r>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0,11</w:t>
            </w:r>
          </w:p>
        </w:tc>
      </w:tr>
      <w:tr w:rsidR="00A9149F" w:rsidRPr="005E64B4" w:rsidTr="00B15423">
        <w:trPr>
          <w:trHeight w:val="510"/>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2.15.</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 xml:space="preserve">M20 ar </w:t>
            </w:r>
            <w:proofErr w:type="spellStart"/>
            <w:r w:rsidRPr="005E64B4">
              <w:rPr>
                <w:rFonts w:ascii="Times New Roman" w:eastAsia="Times New Roman" w:hAnsi="Times New Roman"/>
                <w:sz w:val="24"/>
                <w:szCs w:val="24"/>
              </w:rPr>
              <w:t>stipr</w:t>
            </w:r>
            <w:proofErr w:type="spellEnd"/>
            <w:r w:rsidRPr="005E64B4">
              <w:rPr>
                <w:rFonts w:ascii="Times New Roman" w:eastAsia="Times New Roman" w:hAnsi="Times New Roman"/>
                <w:sz w:val="24"/>
                <w:szCs w:val="24"/>
              </w:rPr>
              <w:t xml:space="preserve">. klasi 5.8 HILTI HVU+HAS </w:t>
            </w:r>
            <w:proofErr w:type="spellStart"/>
            <w:r w:rsidRPr="005E64B4">
              <w:rPr>
                <w:rFonts w:ascii="Times New Roman" w:eastAsia="Times New Roman" w:hAnsi="Times New Roman"/>
                <w:sz w:val="24"/>
                <w:szCs w:val="24"/>
              </w:rPr>
              <w:t>enkurstiegru</w:t>
            </w:r>
            <w:proofErr w:type="spellEnd"/>
            <w:r w:rsidRPr="005E64B4">
              <w:rPr>
                <w:rFonts w:ascii="Times New Roman" w:eastAsia="Times New Roman" w:hAnsi="Times New Roman"/>
                <w:sz w:val="24"/>
                <w:szCs w:val="24"/>
              </w:rPr>
              <w:t xml:space="preserve"> ievietošana</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proofErr w:type="spellStart"/>
            <w:r w:rsidRPr="005E64B4">
              <w:rPr>
                <w:rFonts w:ascii="Times New Roman" w:eastAsia="Times New Roman" w:hAnsi="Times New Roman"/>
                <w:sz w:val="24"/>
                <w:szCs w:val="24"/>
              </w:rPr>
              <w:t>gb</w:t>
            </w:r>
            <w:proofErr w:type="spellEnd"/>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12</w:t>
            </w:r>
          </w:p>
        </w:tc>
      </w:tr>
      <w:tr w:rsidR="00A9149F" w:rsidRPr="005E64B4" w:rsidTr="00B15423">
        <w:trPr>
          <w:trHeight w:val="765"/>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lastRenderedPageBreak/>
              <w:t>2.16.</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Ieliekamās detaļas D1 iebetonēšana ar smalkgraudaino betonu C25/30 F100 W4</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3</w:t>
            </w:r>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0,1</w:t>
            </w:r>
          </w:p>
        </w:tc>
      </w:tr>
      <w:tr w:rsidR="00A9149F" w:rsidRPr="005E64B4" w:rsidTr="00B15423">
        <w:trPr>
          <w:trHeight w:val="510"/>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2.17.</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Montāžas elementi ieliekamās detaļas D-1 stiprināšanai</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kg</w:t>
            </w:r>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8,4</w:t>
            </w:r>
          </w:p>
        </w:tc>
      </w:tr>
      <w:tr w:rsidR="00A9149F" w:rsidRPr="005E64B4" w:rsidTr="00B15423">
        <w:trPr>
          <w:trHeight w:val="510"/>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2.18.</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 xml:space="preserve">Metāla konstrukciju </w:t>
            </w:r>
            <w:proofErr w:type="spellStart"/>
            <w:r w:rsidRPr="005E64B4">
              <w:rPr>
                <w:rFonts w:ascii="Times New Roman" w:eastAsia="Times New Roman" w:hAnsi="Times New Roman"/>
                <w:sz w:val="24"/>
                <w:szCs w:val="24"/>
              </w:rPr>
              <w:t>antikorozijas</w:t>
            </w:r>
            <w:proofErr w:type="spellEnd"/>
            <w:r w:rsidRPr="005E64B4">
              <w:rPr>
                <w:rFonts w:ascii="Times New Roman" w:eastAsia="Times New Roman" w:hAnsi="Times New Roman"/>
                <w:sz w:val="24"/>
                <w:szCs w:val="24"/>
              </w:rPr>
              <w:t xml:space="preserve"> krāsojums</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2</w:t>
            </w:r>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1,8</w:t>
            </w:r>
          </w:p>
        </w:tc>
      </w:tr>
      <w:tr w:rsidR="00A9149F" w:rsidRPr="005E64B4" w:rsidTr="00B15423">
        <w:trPr>
          <w:trHeight w:val="510"/>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2.19.</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 xml:space="preserve">Metāla konstrukciju krāsošana ar </w:t>
            </w:r>
            <w:proofErr w:type="spellStart"/>
            <w:r w:rsidRPr="005E64B4">
              <w:rPr>
                <w:rFonts w:ascii="Times New Roman" w:eastAsia="Times New Roman" w:hAnsi="Times New Roman"/>
                <w:sz w:val="24"/>
                <w:szCs w:val="24"/>
              </w:rPr>
              <w:t>pusmatētu</w:t>
            </w:r>
            <w:proofErr w:type="spellEnd"/>
            <w:r w:rsidRPr="005E64B4">
              <w:rPr>
                <w:rFonts w:ascii="Times New Roman" w:eastAsia="Times New Roman" w:hAnsi="Times New Roman"/>
                <w:sz w:val="24"/>
                <w:szCs w:val="24"/>
              </w:rPr>
              <w:t xml:space="preserve"> alkīda krāsu</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2</w:t>
            </w:r>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1,8</w:t>
            </w:r>
          </w:p>
        </w:tc>
      </w:tr>
      <w:tr w:rsidR="00A9149F" w:rsidRPr="005E64B4" w:rsidTr="00B15423">
        <w:trPr>
          <w:trHeight w:val="510"/>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b/>
                <w:bCs/>
                <w:sz w:val="24"/>
                <w:szCs w:val="24"/>
              </w:rPr>
            </w:pPr>
            <w:r w:rsidRPr="005E64B4">
              <w:rPr>
                <w:rFonts w:ascii="Times New Roman" w:eastAsia="Times New Roman" w:hAnsi="Times New Roman"/>
                <w:b/>
                <w:bCs/>
                <w:sz w:val="24"/>
                <w:szCs w:val="24"/>
              </w:rPr>
              <w:t>3.</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b/>
                <w:bCs/>
                <w:sz w:val="24"/>
                <w:szCs w:val="24"/>
              </w:rPr>
            </w:pPr>
            <w:r w:rsidRPr="005E64B4">
              <w:rPr>
                <w:rFonts w:ascii="Times New Roman" w:eastAsia="Times New Roman" w:hAnsi="Times New Roman"/>
                <w:b/>
                <w:bCs/>
                <w:sz w:val="24"/>
                <w:szCs w:val="24"/>
              </w:rPr>
              <w:t>Granīta seguma montāžas darbi un materiāli</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right"/>
              <w:rPr>
                <w:rFonts w:ascii="Times New Roman" w:eastAsia="Times New Roman" w:hAnsi="Times New Roman"/>
                <w:b/>
                <w:bCs/>
                <w:sz w:val="24"/>
                <w:szCs w:val="24"/>
              </w:rPr>
            </w:pPr>
            <w:r w:rsidRPr="005E64B4">
              <w:rPr>
                <w:rFonts w:ascii="Times New Roman" w:eastAsia="Times New Roman" w:hAnsi="Times New Roman"/>
                <w:b/>
                <w:bCs/>
                <w:sz w:val="24"/>
                <w:szCs w:val="24"/>
              </w:rPr>
              <w:t> </w:t>
            </w:r>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right"/>
              <w:rPr>
                <w:rFonts w:ascii="Times New Roman" w:eastAsia="Times New Roman" w:hAnsi="Times New Roman"/>
                <w:b/>
                <w:bCs/>
                <w:sz w:val="24"/>
                <w:szCs w:val="24"/>
              </w:rPr>
            </w:pPr>
            <w:r w:rsidRPr="005E64B4">
              <w:rPr>
                <w:rFonts w:ascii="Times New Roman" w:eastAsia="Times New Roman" w:hAnsi="Times New Roman"/>
                <w:b/>
                <w:bCs/>
                <w:sz w:val="24"/>
                <w:szCs w:val="24"/>
              </w:rPr>
              <w:t> </w:t>
            </w:r>
          </w:p>
        </w:tc>
      </w:tr>
      <w:tr w:rsidR="00A9149F" w:rsidRPr="005E64B4" w:rsidTr="00B15423">
        <w:trPr>
          <w:trHeight w:val="988"/>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3.1.</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Betona pamatnes sagatavošana. Pamatnes tīrīšana. Ģeometrisku aprēķinu vietu iezīmēšana, grafiskā zīmējuma uznešana (</w:t>
            </w:r>
            <w:proofErr w:type="spellStart"/>
            <w:r w:rsidRPr="005E64B4">
              <w:rPr>
                <w:rFonts w:ascii="Times New Roman" w:eastAsia="Times New Roman" w:hAnsi="Times New Roman"/>
                <w:sz w:val="24"/>
                <w:szCs w:val="24"/>
              </w:rPr>
              <w:t>sk</w:t>
            </w:r>
            <w:proofErr w:type="spellEnd"/>
            <w:r w:rsidRPr="005E64B4">
              <w:rPr>
                <w:rFonts w:ascii="Times New Roman" w:eastAsia="Times New Roman" w:hAnsi="Times New Roman"/>
                <w:sz w:val="24"/>
                <w:szCs w:val="24"/>
              </w:rPr>
              <w:t>. LD-3/20)</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2</w:t>
            </w:r>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78</w:t>
            </w:r>
          </w:p>
        </w:tc>
      </w:tr>
      <w:tr w:rsidR="00A9149F" w:rsidRPr="005E64B4" w:rsidTr="00B15423">
        <w:trPr>
          <w:trHeight w:val="765"/>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3.2.</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Pa perimetru uzstādītā laukuma bruģa demontāža. Atjaunošana ar piezāģēšanu (</w:t>
            </w:r>
            <w:proofErr w:type="spellStart"/>
            <w:r w:rsidRPr="005E64B4">
              <w:rPr>
                <w:rFonts w:ascii="Times New Roman" w:eastAsia="Times New Roman" w:hAnsi="Times New Roman"/>
                <w:sz w:val="24"/>
                <w:szCs w:val="24"/>
              </w:rPr>
              <w:t>sk</w:t>
            </w:r>
            <w:proofErr w:type="spellEnd"/>
            <w:r w:rsidRPr="005E64B4">
              <w:rPr>
                <w:rFonts w:ascii="Times New Roman" w:eastAsia="Times New Roman" w:hAnsi="Times New Roman"/>
                <w:sz w:val="24"/>
                <w:szCs w:val="24"/>
              </w:rPr>
              <w:t>. LD-2/19)</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m</w:t>
            </w:r>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34,9</w:t>
            </w:r>
          </w:p>
        </w:tc>
      </w:tr>
      <w:tr w:rsidR="00A9149F" w:rsidRPr="005E64B4" w:rsidTr="00B15423">
        <w:trPr>
          <w:trHeight w:val="765"/>
          <w:jc w:val="center"/>
        </w:trPr>
        <w:tc>
          <w:tcPr>
            <w:tcW w:w="821" w:type="dxa"/>
            <w:tcBorders>
              <w:top w:val="nil"/>
              <w:left w:val="single" w:sz="4" w:space="0" w:color="auto"/>
              <w:bottom w:val="single" w:sz="4" w:space="0" w:color="auto"/>
              <w:right w:val="single" w:sz="4" w:space="0" w:color="auto"/>
            </w:tcBorders>
            <w:shd w:val="clear" w:color="auto" w:fill="FFFFFF"/>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3.3.</w:t>
            </w:r>
          </w:p>
        </w:tc>
        <w:tc>
          <w:tcPr>
            <w:tcW w:w="5409" w:type="dxa"/>
            <w:tcBorders>
              <w:top w:val="nil"/>
              <w:left w:val="nil"/>
              <w:bottom w:val="single" w:sz="4" w:space="0" w:color="auto"/>
              <w:right w:val="single" w:sz="4" w:space="0" w:color="auto"/>
            </w:tcBorders>
            <w:shd w:val="clear" w:color="auto" w:fill="FFFFFF"/>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Granīta apmales R5 uzstādīšana uz esošās noblietētās šķembu kārtas (</w:t>
            </w:r>
            <w:proofErr w:type="spellStart"/>
            <w:r w:rsidRPr="005E64B4">
              <w:rPr>
                <w:rFonts w:ascii="Times New Roman" w:eastAsia="Times New Roman" w:hAnsi="Times New Roman"/>
                <w:sz w:val="24"/>
                <w:szCs w:val="24"/>
              </w:rPr>
              <w:t>sk</w:t>
            </w:r>
            <w:proofErr w:type="spellEnd"/>
            <w:r w:rsidRPr="005E64B4">
              <w:rPr>
                <w:rFonts w:ascii="Times New Roman" w:eastAsia="Times New Roman" w:hAnsi="Times New Roman"/>
                <w:sz w:val="24"/>
                <w:szCs w:val="24"/>
              </w:rPr>
              <w:t>. LD-2/19)</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proofErr w:type="spellStart"/>
            <w:r w:rsidRPr="005E64B4">
              <w:rPr>
                <w:rFonts w:ascii="Times New Roman" w:eastAsia="Times New Roman" w:hAnsi="Times New Roman"/>
                <w:sz w:val="24"/>
                <w:szCs w:val="24"/>
              </w:rPr>
              <w:t>gb</w:t>
            </w:r>
            <w:proofErr w:type="spellEnd"/>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41</w:t>
            </w:r>
          </w:p>
        </w:tc>
      </w:tr>
      <w:tr w:rsidR="00A9149F" w:rsidRPr="005E64B4" w:rsidTr="00B15423">
        <w:trPr>
          <w:trHeight w:val="713"/>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3.4.</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Granīta bloku un granīta plākšņu pamata piebetonēšana (0,68m</w:t>
            </w:r>
            <w:r w:rsidRPr="005E64B4">
              <w:rPr>
                <w:rFonts w:ascii="Times New Roman" w:eastAsia="Times New Roman" w:hAnsi="Times New Roman"/>
                <w:sz w:val="24"/>
                <w:szCs w:val="24"/>
                <w:vertAlign w:val="superscript"/>
              </w:rPr>
              <w:t>3</w:t>
            </w:r>
            <w:r w:rsidRPr="005E64B4">
              <w:rPr>
                <w:rFonts w:ascii="Times New Roman" w:eastAsia="Times New Roman" w:hAnsi="Times New Roman"/>
                <w:sz w:val="24"/>
                <w:szCs w:val="24"/>
              </w:rPr>
              <w:t>). Veidņu montāža, demontāža (</w:t>
            </w:r>
            <w:proofErr w:type="spellStart"/>
            <w:r w:rsidRPr="005E64B4">
              <w:rPr>
                <w:rFonts w:ascii="Times New Roman" w:eastAsia="Times New Roman" w:hAnsi="Times New Roman"/>
                <w:sz w:val="24"/>
                <w:szCs w:val="24"/>
              </w:rPr>
              <w:t>sk</w:t>
            </w:r>
            <w:proofErr w:type="spellEnd"/>
            <w:r w:rsidRPr="005E64B4">
              <w:rPr>
                <w:rFonts w:ascii="Times New Roman" w:eastAsia="Times New Roman" w:hAnsi="Times New Roman"/>
                <w:sz w:val="24"/>
                <w:szCs w:val="24"/>
              </w:rPr>
              <w:t>. LD-2/19)</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2</w:t>
            </w:r>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15,63</w:t>
            </w:r>
          </w:p>
        </w:tc>
      </w:tr>
      <w:tr w:rsidR="00A9149F" w:rsidRPr="005E64B4" w:rsidTr="00B15423">
        <w:trPr>
          <w:trHeight w:val="978"/>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3.5.</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Granīta bruģa 10x10x5/6 (t. pelēks) uzstādīšana pa granīta apmales ārējo un iekšējo perimetru apļa rakstā uz smilts-cementa maisījuma (</w:t>
            </w:r>
            <w:proofErr w:type="spellStart"/>
            <w:r w:rsidRPr="005E64B4">
              <w:rPr>
                <w:rFonts w:ascii="Times New Roman" w:eastAsia="Times New Roman" w:hAnsi="Times New Roman"/>
                <w:sz w:val="24"/>
                <w:szCs w:val="24"/>
              </w:rPr>
              <w:t>sk</w:t>
            </w:r>
            <w:proofErr w:type="spellEnd"/>
            <w:r w:rsidRPr="005E64B4">
              <w:rPr>
                <w:rFonts w:ascii="Times New Roman" w:eastAsia="Times New Roman" w:hAnsi="Times New Roman"/>
                <w:sz w:val="24"/>
                <w:szCs w:val="24"/>
              </w:rPr>
              <w:t>. LD-2/19)</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2</w:t>
            </w:r>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16,96</w:t>
            </w:r>
          </w:p>
        </w:tc>
      </w:tr>
      <w:tr w:rsidR="00A9149F" w:rsidRPr="005E64B4" w:rsidTr="00B15423">
        <w:trPr>
          <w:trHeight w:val="837"/>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3.6.</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Granīta bruģa 10x10x5/6 (brūns) uzstādīšana zem Saukļa bloka uz smilts-cementa maisījuma (</w:t>
            </w:r>
            <w:proofErr w:type="spellStart"/>
            <w:r w:rsidRPr="005E64B4">
              <w:rPr>
                <w:rFonts w:ascii="Times New Roman" w:eastAsia="Times New Roman" w:hAnsi="Times New Roman"/>
                <w:sz w:val="24"/>
                <w:szCs w:val="24"/>
              </w:rPr>
              <w:t>sk</w:t>
            </w:r>
            <w:proofErr w:type="spellEnd"/>
            <w:r w:rsidRPr="005E64B4">
              <w:rPr>
                <w:rFonts w:ascii="Times New Roman" w:eastAsia="Times New Roman" w:hAnsi="Times New Roman"/>
                <w:sz w:val="24"/>
                <w:szCs w:val="24"/>
              </w:rPr>
              <w:t>. LD-2/19)</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2</w:t>
            </w:r>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22,64</w:t>
            </w:r>
          </w:p>
        </w:tc>
      </w:tr>
      <w:tr w:rsidR="00A9149F" w:rsidRPr="005E64B4" w:rsidTr="00B15423">
        <w:trPr>
          <w:trHeight w:val="765"/>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3.7.</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Granīta bruģa 10x10x5/6 pie Saukļa bloka piezāģēšana (pieskaldīšana) (</w:t>
            </w:r>
            <w:proofErr w:type="spellStart"/>
            <w:r w:rsidRPr="005E64B4">
              <w:rPr>
                <w:rFonts w:ascii="Times New Roman" w:eastAsia="Times New Roman" w:hAnsi="Times New Roman"/>
                <w:sz w:val="24"/>
                <w:szCs w:val="24"/>
              </w:rPr>
              <w:t>sk</w:t>
            </w:r>
            <w:proofErr w:type="spellEnd"/>
            <w:r w:rsidRPr="005E64B4">
              <w:rPr>
                <w:rFonts w:ascii="Times New Roman" w:eastAsia="Times New Roman" w:hAnsi="Times New Roman"/>
                <w:sz w:val="24"/>
                <w:szCs w:val="24"/>
              </w:rPr>
              <w:t>. LD-2/19)</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m</w:t>
            </w:r>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5,02</w:t>
            </w:r>
          </w:p>
        </w:tc>
      </w:tr>
      <w:tr w:rsidR="00A9149F" w:rsidRPr="005E64B4" w:rsidTr="00B15423">
        <w:trPr>
          <w:trHeight w:val="765"/>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3.8.</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Granīta bruģa 10x10x5/6 (dzeltens) uzstādīšana zem Ciparu bloka (</w:t>
            </w:r>
            <w:proofErr w:type="spellStart"/>
            <w:r w:rsidRPr="005E64B4">
              <w:rPr>
                <w:rFonts w:ascii="Times New Roman" w:eastAsia="Times New Roman" w:hAnsi="Times New Roman"/>
                <w:sz w:val="24"/>
                <w:szCs w:val="24"/>
              </w:rPr>
              <w:t>sk</w:t>
            </w:r>
            <w:proofErr w:type="spellEnd"/>
            <w:r w:rsidRPr="005E64B4">
              <w:rPr>
                <w:rFonts w:ascii="Times New Roman" w:eastAsia="Times New Roman" w:hAnsi="Times New Roman"/>
                <w:sz w:val="24"/>
                <w:szCs w:val="24"/>
              </w:rPr>
              <w:t>. projekta LD-2/19)</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2</w:t>
            </w:r>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32,1</w:t>
            </w:r>
          </w:p>
        </w:tc>
      </w:tr>
      <w:tr w:rsidR="00A9149F" w:rsidRPr="005E64B4" w:rsidTr="00B15423">
        <w:trPr>
          <w:trHeight w:val="765"/>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3.9.</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Granīta bruģa 10x10x5/6 pie Ciparu un Vējarozes bloka piezāģēšana (</w:t>
            </w:r>
            <w:proofErr w:type="spellStart"/>
            <w:r w:rsidRPr="005E64B4">
              <w:rPr>
                <w:rFonts w:ascii="Times New Roman" w:eastAsia="Times New Roman" w:hAnsi="Times New Roman"/>
                <w:sz w:val="24"/>
                <w:szCs w:val="24"/>
              </w:rPr>
              <w:t>sk</w:t>
            </w:r>
            <w:proofErr w:type="spellEnd"/>
            <w:r w:rsidRPr="005E64B4">
              <w:rPr>
                <w:rFonts w:ascii="Times New Roman" w:eastAsia="Times New Roman" w:hAnsi="Times New Roman"/>
                <w:sz w:val="24"/>
                <w:szCs w:val="24"/>
              </w:rPr>
              <w:t>. LD-2/19)</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m</w:t>
            </w:r>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58,11</w:t>
            </w:r>
          </w:p>
        </w:tc>
      </w:tr>
      <w:tr w:rsidR="00A9149F" w:rsidRPr="005E64B4" w:rsidTr="00B15423">
        <w:trPr>
          <w:trHeight w:val="510"/>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3.10.</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Granīta bruģa 5x5x5/6 uzstādīšana uz līmes pie lādes (</w:t>
            </w:r>
            <w:proofErr w:type="spellStart"/>
            <w:r w:rsidRPr="005E64B4">
              <w:rPr>
                <w:rFonts w:ascii="Times New Roman" w:eastAsia="Times New Roman" w:hAnsi="Times New Roman"/>
                <w:sz w:val="24"/>
                <w:szCs w:val="24"/>
              </w:rPr>
              <w:t>sk</w:t>
            </w:r>
            <w:proofErr w:type="spellEnd"/>
            <w:r w:rsidRPr="005E64B4">
              <w:rPr>
                <w:rFonts w:ascii="Times New Roman" w:eastAsia="Times New Roman" w:hAnsi="Times New Roman"/>
                <w:sz w:val="24"/>
                <w:szCs w:val="24"/>
              </w:rPr>
              <w:t>. LD-2/19)</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2</w:t>
            </w:r>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5,29</w:t>
            </w:r>
          </w:p>
        </w:tc>
      </w:tr>
      <w:tr w:rsidR="00A9149F" w:rsidRPr="005E64B4" w:rsidTr="00B15423">
        <w:trPr>
          <w:trHeight w:val="510"/>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lastRenderedPageBreak/>
              <w:t>3.11.</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 xml:space="preserve">Granīta bloku Sauklis uzstādīšana uz līmes </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proofErr w:type="spellStart"/>
            <w:r w:rsidRPr="005E64B4">
              <w:rPr>
                <w:rFonts w:ascii="Times New Roman" w:eastAsia="Times New Roman" w:hAnsi="Times New Roman"/>
                <w:sz w:val="24"/>
                <w:szCs w:val="24"/>
              </w:rPr>
              <w:t>gb</w:t>
            </w:r>
            <w:proofErr w:type="spellEnd"/>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7</w:t>
            </w:r>
          </w:p>
        </w:tc>
      </w:tr>
      <w:tr w:rsidR="00A9149F" w:rsidRPr="005E64B4" w:rsidTr="00B15423">
        <w:trPr>
          <w:trHeight w:val="510"/>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3.12.</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 xml:space="preserve">Granīta bloku Cipari uzstādīšana uz līmes </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proofErr w:type="spellStart"/>
            <w:r w:rsidRPr="005E64B4">
              <w:rPr>
                <w:rFonts w:ascii="Times New Roman" w:eastAsia="Times New Roman" w:hAnsi="Times New Roman"/>
                <w:sz w:val="24"/>
                <w:szCs w:val="24"/>
              </w:rPr>
              <w:t>gb</w:t>
            </w:r>
            <w:proofErr w:type="spellEnd"/>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17</w:t>
            </w:r>
          </w:p>
        </w:tc>
      </w:tr>
      <w:tr w:rsidR="00A9149F" w:rsidRPr="005E64B4" w:rsidTr="00B15423">
        <w:trPr>
          <w:trHeight w:val="255"/>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3.13</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 xml:space="preserve">Granīta akmeņu seguma tīrīšana  </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2</w:t>
            </w:r>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76,99</w:t>
            </w:r>
          </w:p>
        </w:tc>
      </w:tr>
      <w:tr w:rsidR="00A9149F" w:rsidRPr="005E64B4" w:rsidTr="00B15423">
        <w:trPr>
          <w:trHeight w:val="255"/>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3.14</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 xml:space="preserve">Granīta akmeņu seguma </w:t>
            </w:r>
            <w:proofErr w:type="spellStart"/>
            <w:r w:rsidRPr="005E64B4">
              <w:rPr>
                <w:rFonts w:ascii="Times New Roman" w:eastAsia="Times New Roman" w:hAnsi="Times New Roman"/>
                <w:sz w:val="24"/>
                <w:szCs w:val="24"/>
              </w:rPr>
              <w:t>šuvošana</w:t>
            </w:r>
            <w:proofErr w:type="spellEnd"/>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2</w:t>
            </w:r>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76,99</w:t>
            </w:r>
          </w:p>
        </w:tc>
      </w:tr>
      <w:tr w:rsidR="00A9149F" w:rsidRPr="005E64B4" w:rsidTr="00B15423">
        <w:trPr>
          <w:trHeight w:val="255"/>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3.15</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 xml:space="preserve">Granīta akmeņu seguma </w:t>
            </w:r>
            <w:proofErr w:type="spellStart"/>
            <w:r w:rsidRPr="005E64B4">
              <w:rPr>
                <w:rFonts w:ascii="Times New Roman" w:eastAsia="Times New Roman" w:hAnsi="Times New Roman"/>
                <w:sz w:val="24"/>
                <w:szCs w:val="24"/>
              </w:rPr>
              <w:t>hidrofobizācija</w:t>
            </w:r>
            <w:proofErr w:type="spellEnd"/>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2</w:t>
            </w:r>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76,99</w:t>
            </w:r>
          </w:p>
        </w:tc>
      </w:tr>
      <w:tr w:rsidR="00A9149F" w:rsidRPr="005E64B4" w:rsidTr="00B15423">
        <w:trPr>
          <w:trHeight w:val="255"/>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3.16</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Granīta bruģis 10x10x5/6 (pelēks)</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2</w:t>
            </w:r>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13,66</w:t>
            </w:r>
          </w:p>
        </w:tc>
      </w:tr>
      <w:tr w:rsidR="00A9149F" w:rsidRPr="005E64B4" w:rsidTr="00B15423">
        <w:trPr>
          <w:trHeight w:val="255"/>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3.17</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Granīta bruģis 5x5x5/6 (pelēks)</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2</w:t>
            </w:r>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3,3</w:t>
            </w:r>
          </w:p>
        </w:tc>
      </w:tr>
      <w:tr w:rsidR="00A9149F" w:rsidRPr="005E64B4" w:rsidTr="00B15423">
        <w:trPr>
          <w:trHeight w:val="255"/>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3.18</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Granīta bruģis 10x10x5/6 (brūns)</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2</w:t>
            </w:r>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22,64</w:t>
            </w:r>
          </w:p>
        </w:tc>
      </w:tr>
      <w:tr w:rsidR="00A9149F" w:rsidRPr="005E64B4" w:rsidTr="00B15423">
        <w:trPr>
          <w:trHeight w:val="255"/>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3.19</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Granīta bruģis 10x10x5/6 (dzeltens)</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2</w:t>
            </w:r>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32,1</w:t>
            </w:r>
          </w:p>
        </w:tc>
      </w:tr>
      <w:tr w:rsidR="00A9149F" w:rsidRPr="005E64B4" w:rsidTr="00B15423">
        <w:trPr>
          <w:trHeight w:val="255"/>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3.20</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Granīta bruģis 5x5x5/6 (brūns)</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2</w:t>
            </w:r>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5,29</w:t>
            </w:r>
          </w:p>
        </w:tc>
      </w:tr>
      <w:tr w:rsidR="00A9149F" w:rsidRPr="005E64B4" w:rsidTr="00B15423">
        <w:trPr>
          <w:trHeight w:val="255"/>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3.21</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Granīta apmale</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proofErr w:type="spellStart"/>
            <w:r w:rsidRPr="005E64B4">
              <w:rPr>
                <w:rFonts w:ascii="Times New Roman" w:eastAsia="Times New Roman" w:hAnsi="Times New Roman"/>
                <w:sz w:val="24"/>
                <w:szCs w:val="24"/>
              </w:rPr>
              <w:t>gb</w:t>
            </w:r>
            <w:proofErr w:type="spellEnd"/>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41</w:t>
            </w:r>
          </w:p>
        </w:tc>
      </w:tr>
      <w:tr w:rsidR="00A9149F" w:rsidRPr="005E64B4" w:rsidTr="00B15423">
        <w:trPr>
          <w:trHeight w:val="482"/>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3.22</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proofErr w:type="spellStart"/>
            <w:r w:rsidRPr="005E64B4">
              <w:rPr>
                <w:rFonts w:ascii="Times New Roman" w:eastAsia="Times New Roman" w:hAnsi="Times New Roman"/>
                <w:sz w:val="24"/>
                <w:szCs w:val="24"/>
              </w:rPr>
              <w:t>Superelastīga</w:t>
            </w:r>
            <w:proofErr w:type="spellEnd"/>
            <w:r w:rsidRPr="005E64B4">
              <w:rPr>
                <w:rFonts w:ascii="Times New Roman" w:eastAsia="Times New Roman" w:hAnsi="Times New Roman"/>
                <w:sz w:val="24"/>
                <w:szCs w:val="24"/>
              </w:rPr>
              <w:t xml:space="preserve"> līme bloku pielīmēšanai </w:t>
            </w:r>
            <w:proofErr w:type="spellStart"/>
            <w:r w:rsidRPr="005E64B4">
              <w:rPr>
                <w:rFonts w:ascii="Times New Roman" w:eastAsia="Times New Roman" w:hAnsi="Times New Roman"/>
                <w:sz w:val="24"/>
                <w:szCs w:val="24"/>
              </w:rPr>
              <w:t>Adesilex</w:t>
            </w:r>
            <w:proofErr w:type="spellEnd"/>
            <w:r w:rsidRPr="005E64B4">
              <w:rPr>
                <w:rFonts w:ascii="Times New Roman" w:eastAsia="Times New Roman" w:hAnsi="Times New Roman"/>
                <w:sz w:val="24"/>
                <w:szCs w:val="24"/>
              </w:rPr>
              <w:t xml:space="preserve"> P9 </w:t>
            </w:r>
            <w:proofErr w:type="spellStart"/>
            <w:r w:rsidRPr="005E64B4">
              <w:rPr>
                <w:rFonts w:ascii="Times New Roman" w:eastAsia="Times New Roman" w:hAnsi="Times New Roman"/>
                <w:sz w:val="24"/>
                <w:szCs w:val="24"/>
              </w:rPr>
              <w:t>Expres</w:t>
            </w:r>
            <w:proofErr w:type="spellEnd"/>
            <w:r w:rsidRPr="005E64B4">
              <w:rPr>
                <w:rFonts w:ascii="Times New Roman" w:eastAsia="Times New Roman" w:hAnsi="Times New Roman"/>
                <w:sz w:val="24"/>
                <w:szCs w:val="24"/>
              </w:rPr>
              <w:t xml:space="preserve"> (vai ekvivalents) 1 </w:t>
            </w:r>
            <w:proofErr w:type="spellStart"/>
            <w:r w:rsidRPr="005E64B4">
              <w:rPr>
                <w:rFonts w:ascii="Times New Roman" w:eastAsia="Times New Roman" w:hAnsi="Times New Roman"/>
                <w:sz w:val="24"/>
                <w:szCs w:val="24"/>
              </w:rPr>
              <w:t>iepak</w:t>
            </w:r>
            <w:proofErr w:type="spellEnd"/>
            <w:r w:rsidRPr="005E64B4">
              <w:rPr>
                <w:rFonts w:ascii="Times New Roman" w:eastAsia="Times New Roman" w:hAnsi="Times New Roman"/>
                <w:sz w:val="24"/>
                <w:szCs w:val="24"/>
              </w:rPr>
              <w:t>. = 25kg</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proofErr w:type="spellStart"/>
            <w:r w:rsidRPr="005E64B4">
              <w:rPr>
                <w:rFonts w:ascii="Times New Roman" w:eastAsia="Times New Roman" w:hAnsi="Times New Roman"/>
                <w:sz w:val="24"/>
                <w:szCs w:val="24"/>
              </w:rPr>
              <w:t>gab</w:t>
            </w:r>
            <w:proofErr w:type="spellEnd"/>
            <w:r w:rsidRPr="005E64B4">
              <w:rPr>
                <w:rFonts w:ascii="Times New Roman" w:eastAsia="Times New Roman" w:hAnsi="Times New Roman"/>
                <w:sz w:val="24"/>
                <w:szCs w:val="24"/>
              </w:rPr>
              <w:t>.</w:t>
            </w:r>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15</w:t>
            </w:r>
          </w:p>
        </w:tc>
      </w:tr>
      <w:tr w:rsidR="00A9149F" w:rsidRPr="005E64B4" w:rsidTr="00B15423">
        <w:trPr>
          <w:trHeight w:val="638"/>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3.23</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proofErr w:type="spellStart"/>
            <w:r w:rsidRPr="005E64B4">
              <w:rPr>
                <w:rFonts w:ascii="Times New Roman" w:eastAsia="Times New Roman" w:hAnsi="Times New Roman"/>
                <w:sz w:val="24"/>
                <w:szCs w:val="24"/>
              </w:rPr>
              <w:t>Topcem</w:t>
            </w:r>
            <w:proofErr w:type="spellEnd"/>
            <w:r w:rsidRPr="005E64B4">
              <w:rPr>
                <w:rFonts w:ascii="Times New Roman" w:eastAsia="Times New Roman" w:hAnsi="Times New Roman"/>
                <w:sz w:val="24"/>
                <w:szCs w:val="24"/>
              </w:rPr>
              <w:t xml:space="preserve"> </w:t>
            </w:r>
            <w:proofErr w:type="spellStart"/>
            <w:r w:rsidRPr="005E64B4">
              <w:rPr>
                <w:rFonts w:ascii="Times New Roman" w:eastAsia="Times New Roman" w:hAnsi="Times New Roman"/>
                <w:sz w:val="24"/>
                <w:szCs w:val="24"/>
              </w:rPr>
              <w:t>pronto</w:t>
            </w:r>
            <w:proofErr w:type="spellEnd"/>
            <w:r w:rsidRPr="005E64B4">
              <w:rPr>
                <w:rFonts w:ascii="Times New Roman" w:eastAsia="Times New Roman" w:hAnsi="Times New Roman"/>
                <w:sz w:val="24"/>
                <w:szCs w:val="24"/>
              </w:rPr>
              <w:t xml:space="preserve"> 25kg piebetonēšanai, plastiski veidots vilnis (</w:t>
            </w:r>
            <w:proofErr w:type="spellStart"/>
            <w:r w:rsidRPr="005E64B4">
              <w:rPr>
                <w:rFonts w:ascii="Times New Roman" w:eastAsia="Times New Roman" w:hAnsi="Times New Roman"/>
                <w:sz w:val="24"/>
                <w:szCs w:val="24"/>
              </w:rPr>
              <w:t>sk</w:t>
            </w:r>
            <w:proofErr w:type="spellEnd"/>
            <w:r w:rsidRPr="005E64B4">
              <w:rPr>
                <w:rFonts w:ascii="Times New Roman" w:eastAsia="Times New Roman" w:hAnsi="Times New Roman"/>
                <w:sz w:val="24"/>
                <w:szCs w:val="24"/>
              </w:rPr>
              <w:t xml:space="preserve">. PD-3/45-48) (vai ekvivalents)  </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proofErr w:type="spellStart"/>
            <w:r w:rsidRPr="005E64B4">
              <w:rPr>
                <w:rFonts w:ascii="Times New Roman" w:eastAsia="Times New Roman" w:hAnsi="Times New Roman"/>
                <w:sz w:val="24"/>
                <w:szCs w:val="24"/>
              </w:rPr>
              <w:t>gb</w:t>
            </w:r>
            <w:proofErr w:type="spellEnd"/>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106</w:t>
            </w:r>
          </w:p>
        </w:tc>
      </w:tr>
      <w:tr w:rsidR="00A9149F" w:rsidRPr="005E64B4" w:rsidTr="00B15423">
        <w:trPr>
          <w:trHeight w:val="510"/>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3.24</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 xml:space="preserve">Piedeva pie </w:t>
            </w:r>
            <w:proofErr w:type="spellStart"/>
            <w:r w:rsidRPr="005E64B4">
              <w:rPr>
                <w:rFonts w:ascii="Times New Roman" w:eastAsia="Times New Roman" w:hAnsi="Times New Roman"/>
                <w:sz w:val="24"/>
                <w:szCs w:val="24"/>
              </w:rPr>
              <w:t>Topcem</w:t>
            </w:r>
            <w:proofErr w:type="spellEnd"/>
            <w:r w:rsidRPr="005E64B4">
              <w:rPr>
                <w:rFonts w:ascii="Times New Roman" w:eastAsia="Times New Roman" w:hAnsi="Times New Roman"/>
                <w:sz w:val="24"/>
                <w:szCs w:val="24"/>
              </w:rPr>
              <w:t xml:space="preserve"> </w:t>
            </w:r>
            <w:proofErr w:type="spellStart"/>
            <w:r w:rsidRPr="005E64B4">
              <w:rPr>
                <w:rFonts w:ascii="Times New Roman" w:eastAsia="Times New Roman" w:hAnsi="Times New Roman"/>
                <w:sz w:val="24"/>
                <w:szCs w:val="24"/>
              </w:rPr>
              <w:t>pronto</w:t>
            </w:r>
            <w:proofErr w:type="spellEnd"/>
            <w:r w:rsidRPr="005E64B4">
              <w:rPr>
                <w:rFonts w:ascii="Times New Roman" w:eastAsia="Times New Roman" w:hAnsi="Times New Roman"/>
                <w:sz w:val="24"/>
                <w:szCs w:val="24"/>
              </w:rPr>
              <w:t xml:space="preserve"> </w:t>
            </w:r>
            <w:proofErr w:type="spellStart"/>
            <w:r w:rsidRPr="005E64B4">
              <w:rPr>
                <w:rFonts w:ascii="Times New Roman" w:eastAsia="Times New Roman" w:hAnsi="Times New Roman"/>
                <w:sz w:val="24"/>
                <w:szCs w:val="24"/>
              </w:rPr>
              <w:t>Planicrate</w:t>
            </w:r>
            <w:proofErr w:type="spellEnd"/>
            <w:r w:rsidRPr="005E64B4">
              <w:rPr>
                <w:rFonts w:ascii="Times New Roman" w:eastAsia="Times New Roman" w:hAnsi="Times New Roman"/>
                <w:sz w:val="24"/>
                <w:szCs w:val="24"/>
              </w:rPr>
              <w:t xml:space="preserve"> (</w:t>
            </w:r>
            <w:proofErr w:type="spellStart"/>
            <w:r w:rsidRPr="005E64B4">
              <w:rPr>
                <w:rFonts w:ascii="Times New Roman" w:eastAsia="Times New Roman" w:hAnsi="Times New Roman"/>
                <w:sz w:val="24"/>
                <w:szCs w:val="24"/>
              </w:rPr>
              <w:t>sk</w:t>
            </w:r>
            <w:proofErr w:type="spellEnd"/>
            <w:r w:rsidRPr="005E64B4">
              <w:rPr>
                <w:rFonts w:ascii="Times New Roman" w:eastAsia="Times New Roman" w:hAnsi="Times New Roman"/>
                <w:sz w:val="24"/>
                <w:szCs w:val="24"/>
              </w:rPr>
              <w:t xml:space="preserve">. PD-3/45-48) (vai ekvivalents)  </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proofErr w:type="spellStart"/>
            <w:r w:rsidRPr="005E64B4">
              <w:rPr>
                <w:rFonts w:ascii="Times New Roman" w:eastAsia="Times New Roman" w:hAnsi="Times New Roman"/>
                <w:sz w:val="24"/>
                <w:szCs w:val="24"/>
              </w:rPr>
              <w:t>gb</w:t>
            </w:r>
            <w:proofErr w:type="spellEnd"/>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4</w:t>
            </w:r>
          </w:p>
        </w:tc>
      </w:tr>
      <w:tr w:rsidR="00A9149F" w:rsidRPr="005E64B4" w:rsidTr="00B15423">
        <w:trPr>
          <w:trHeight w:val="328"/>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3.25</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proofErr w:type="spellStart"/>
            <w:r w:rsidRPr="005E64B4">
              <w:rPr>
                <w:rFonts w:ascii="Times New Roman" w:eastAsia="Times New Roman" w:hAnsi="Times New Roman"/>
                <w:sz w:val="24"/>
                <w:szCs w:val="24"/>
              </w:rPr>
              <w:t>Šuvotājs</w:t>
            </w:r>
            <w:proofErr w:type="spellEnd"/>
            <w:r w:rsidRPr="005E64B4">
              <w:rPr>
                <w:rFonts w:ascii="Times New Roman" w:eastAsia="Times New Roman" w:hAnsi="Times New Roman"/>
                <w:sz w:val="24"/>
                <w:szCs w:val="24"/>
              </w:rPr>
              <w:t xml:space="preserve"> </w:t>
            </w:r>
            <w:proofErr w:type="spellStart"/>
            <w:r w:rsidRPr="005E64B4">
              <w:rPr>
                <w:rFonts w:ascii="Times New Roman" w:eastAsia="Times New Roman" w:hAnsi="Times New Roman"/>
                <w:sz w:val="24"/>
                <w:szCs w:val="24"/>
              </w:rPr>
              <w:t>Keracolor</w:t>
            </w:r>
            <w:proofErr w:type="spellEnd"/>
            <w:r w:rsidRPr="005E64B4">
              <w:rPr>
                <w:rFonts w:ascii="Times New Roman" w:eastAsia="Times New Roman" w:hAnsi="Times New Roman"/>
                <w:sz w:val="24"/>
                <w:szCs w:val="24"/>
              </w:rPr>
              <w:t xml:space="preserve"> GG 25kg (</w:t>
            </w:r>
            <w:proofErr w:type="spellStart"/>
            <w:r w:rsidRPr="005E64B4">
              <w:rPr>
                <w:rFonts w:ascii="Times New Roman" w:eastAsia="Times New Roman" w:hAnsi="Times New Roman"/>
                <w:sz w:val="24"/>
                <w:szCs w:val="24"/>
              </w:rPr>
              <w:t>sk</w:t>
            </w:r>
            <w:proofErr w:type="spellEnd"/>
            <w:r w:rsidRPr="005E64B4">
              <w:rPr>
                <w:rFonts w:ascii="Times New Roman" w:eastAsia="Times New Roman" w:hAnsi="Times New Roman"/>
                <w:sz w:val="24"/>
                <w:szCs w:val="24"/>
              </w:rPr>
              <w:t xml:space="preserve">. PD-3/45-48) (vai ekvivalents)  </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proofErr w:type="spellStart"/>
            <w:r w:rsidRPr="005E64B4">
              <w:rPr>
                <w:rFonts w:ascii="Times New Roman" w:eastAsia="Times New Roman" w:hAnsi="Times New Roman"/>
                <w:sz w:val="24"/>
                <w:szCs w:val="24"/>
              </w:rPr>
              <w:t>gb</w:t>
            </w:r>
            <w:proofErr w:type="spellEnd"/>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6</w:t>
            </w:r>
          </w:p>
        </w:tc>
      </w:tr>
      <w:tr w:rsidR="00A9149F" w:rsidRPr="005E64B4" w:rsidTr="00B15423">
        <w:trPr>
          <w:trHeight w:val="687"/>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3.26</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 xml:space="preserve">Granīta hidrofobizācijas līdzeklis </w:t>
            </w:r>
            <w:proofErr w:type="spellStart"/>
            <w:r w:rsidRPr="005E64B4">
              <w:rPr>
                <w:rFonts w:ascii="Times New Roman" w:eastAsia="Times New Roman" w:hAnsi="Times New Roman"/>
                <w:sz w:val="24"/>
                <w:szCs w:val="24"/>
              </w:rPr>
              <w:t>Mapacrete</w:t>
            </w:r>
            <w:proofErr w:type="spellEnd"/>
            <w:r w:rsidRPr="005E64B4">
              <w:rPr>
                <w:rFonts w:ascii="Times New Roman" w:eastAsia="Times New Roman" w:hAnsi="Times New Roman"/>
                <w:sz w:val="24"/>
                <w:szCs w:val="24"/>
              </w:rPr>
              <w:t xml:space="preserve"> Satin </w:t>
            </w:r>
            <w:proofErr w:type="spellStart"/>
            <w:r w:rsidRPr="005E64B4">
              <w:rPr>
                <w:rFonts w:ascii="Times New Roman" w:eastAsia="Times New Roman" w:hAnsi="Times New Roman"/>
                <w:sz w:val="24"/>
                <w:szCs w:val="24"/>
              </w:rPr>
              <w:t>protection</w:t>
            </w:r>
            <w:proofErr w:type="spellEnd"/>
            <w:r w:rsidRPr="005E64B4">
              <w:rPr>
                <w:rFonts w:ascii="Times New Roman" w:eastAsia="Times New Roman" w:hAnsi="Times New Roman"/>
                <w:sz w:val="24"/>
                <w:szCs w:val="24"/>
              </w:rPr>
              <w:t xml:space="preserve"> (vai ekvivalents) (</w:t>
            </w:r>
            <w:proofErr w:type="spellStart"/>
            <w:r w:rsidRPr="005E64B4">
              <w:rPr>
                <w:rFonts w:ascii="Times New Roman" w:eastAsia="Times New Roman" w:hAnsi="Times New Roman"/>
                <w:sz w:val="24"/>
                <w:szCs w:val="24"/>
              </w:rPr>
              <w:t>sk</w:t>
            </w:r>
            <w:proofErr w:type="spellEnd"/>
            <w:r w:rsidRPr="005E64B4">
              <w:rPr>
                <w:rFonts w:ascii="Times New Roman" w:eastAsia="Times New Roman" w:hAnsi="Times New Roman"/>
                <w:sz w:val="24"/>
                <w:szCs w:val="24"/>
              </w:rPr>
              <w:t xml:space="preserve">. PD-3/45-48) </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kg</w:t>
            </w:r>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14</w:t>
            </w:r>
          </w:p>
        </w:tc>
      </w:tr>
      <w:tr w:rsidR="00A9149F" w:rsidRPr="005E64B4" w:rsidTr="00B15423">
        <w:trPr>
          <w:trHeight w:val="569"/>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3.27</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proofErr w:type="spellStart"/>
            <w:r w:rsidRPr="005E64B4">
              <w:rPr>
                <w:rFonts w:ascii="Times New Roman" w:eastAsia="Times New Roman" w:hAnsi="Times New Roman"/>
                <w:sz w:val="24"/>
                <w:szCs w:val="24"/>
              </w:rPr>
              <w:t>Adesilex</w:t>
            </w:r>
            <w:proofErr w:type="spellEnd"/>
            <w:r w:rsidRPr="005E64B4">
              <w:rPr>
                <w:rFonts w:ascii="Times New Roman" w:eastAsia="Times New Roman" w:hAnsi="Times New Roman"/>
                <w:sz w:val="24"/>
                <w:szCs w:val="24"/>
              </w:rPr>
              <w:t xml:space="preserve"> PGI līme granīts - bronza pielīmēšanai -6kg (vai ekvivalents) (</w:t>
            </w:r>
            <w:proofErr w:type="spellStart"/>
            <w:r w:rsidRPr="005E64B4">
              <w:rPr>
                <w:rFonts w:ascii="Times New Roman" w:eastAsia="Times New Roman" w:hAnsi="Times New Roman"/>
                <w:sz w:val="24"/>
                <w:szCs w:val="24"/>
              </w:rPr>
              <w:t>sk</w:t>
            </w:r>
            <w:proofErr w:type="spellEnd"/>
            <w:r w:rsidRPr="005E64B4">
              <w:rPr>
                <w:rFonts w:ascii="Times New Roman" w:eastAsia="Times New Roman" w:hAnsi="Times New Roman"/>
                <w:sz w:val="24"/>
                <w:szCs w:val="24"/>
              </w:rPr>
              <w:t xml:space="preserve">. PD-3/45-48) </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proofErr w:type="spellStart"/>
            <w:r w:rsidRPr="005E64B4">
              <w:rPr>
                <w:rFonts w:ascii="Times New Roman" w:eastAsia="Times New Roman" w:hAnsi="Times New Roman"/>
                <w:sz w:val="24"/>
                <w:szCs w:val="24"/>
              </w:rPr>
              <w:t>gb</w:t>
            </w:r>
            <w:proofErr w:type="spellEnd"/>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2</w:t>
            </w:r>
          </w:p>
        </w:tc>
      </w:tr>
      <w:tr w:rsidR="00A9149F" w:rsidRPr="005E64B4" w:rsidTr="00B15423">
        <w:trPr>
          <w:trHeight w:val="421"/>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3.28</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Cementa-smilšu java (</w:t>
            </w:r>
            <w:proofErr w:type="spellStart"/>
            <w:r w:rsidRPr="005E64B4">
              <w:rPr>
                <w:rFonts w:ascii="Times New Roman" w:eastAsia="Times New Roman" w:hAnsi="Times New Roman"/>
                <w:sz w:val="24"/>
                <w:szCs w:val="24"/>
              </w:rPr>
              <w:t>sk</w:t>
            </w:r>
            <w:proofErr w:type="spellEnd"/>
            <w:r w:rsidRPr="005E64B4">
              <w:rPr>
                <w:rFonts w:ascii="Times New Roman" w:eastAsia="Times New Roman" w:hAnsi="Times New Roman"/>
                <w:sz w:val="24"/>
                <w:szCs w:val="24"/>
              </w:rPr>
              <w:t>. PD-3/45-48)</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3</w:t>
            </w:r>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2,86</w:t>
            </w:r>
          </w:p>
        </w:tc>
      </w:tr>
      <w:tr w:rsidR="00A9149F" w:rsidRPr="005E64B4" w:rsidTr="00B15423">
        <w:trPr>
          <w:trHeight w:val="683"/>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3.29</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 xml:space="preserve">Citi materiāli: </w:t>
            </w:r>
            <w:proofErr w:type="spellStart"/>
            <w:r w:rsidRPr="005E64B4">
              <w:rPr>
                <w:rFonts w:ascii="Times New Roman" w:eastAsia="Times New Roman" w:hAnsi="Times New Roman"/>
                <w:sz w:val="24"/>
                <w:szCs w:val="24"/>
              </w:rPr>
              <w:t>Komatekss</w:t>
            </w:r>
            <w:proofErr w:type="spellEnd"/>
            <w:r w:rsidRPr="005E64B4">
              <w:rPr>
                <w:rFonts w:ascii="Times New Roman" w:eastAsia="Times New Roman" w:hAnsi="Times New Roman"/>
                <w:sz w:val="24"/>
                <w:szCs w:val="24"/>
              </w:rPr>
              <w:t xml:space="preserve"> slejas h=8cm, putuplasts (LED gaismas ķermeņu pamatnei, </w:t>
            </w:r>
            <w:proofErr w:type="spellStart"/>
            <w:r w:rsidRPr="005E64B4">
              <w:rPr>
                <w:rFonts w:ascii="Times New Roman" w:eastAsia="Times New Roman" w:hAnsi="Times New Roman"/>
                <w:sz w:val="24"/>
                <w:szCs w:val="24"/>
              </w:rPr>
              <w:t>distanceri-10mm)</w:t>
            </w:r>
            <w:proofErr w:type="spellEnd"/>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proofErr w:type="spellStart"/>
            <w:r w:rsidRPr="005E64B4">
              <w:rPr>
                <w:rFonts w:ascii="Times New Roman" w:eastAsia="Times New Roman" w:hAnsi="Times New Roman"/>
                <w:sz w:val="24"/>
                <w:szCs w:val="24"/>
              </w:rPr>
              <w:t>kpl</w:t>
            </w:r>
            <w:proofErr w:type="spellEnd"/>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1</w:t>
            </w:r>
          </w:p>
        </w:tc>
      </w:tr>
      <w:tr w:rsidR="00A9149F" w:rsidRPr="005E64B4" w:rsidTr="00B15423">
        <w:trPr>
          <w:trHeight w:val="255"/>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b/>
                <w:bCs/>
                <w:sz w:val="24"/>
                <w:szCs w:val="24"/>
              </w:rPr>
            </w:pPr>
            <w:r w:rsidRPr="005E64B4">
              <w:rPr>
                <w:rFonts w:ascii="Times New Roman" w:eastAsia="Times New Roman" w:hAnsi="Times New Roman"/>
                <w:b/>
                <w:bCs/>
                <w:sz w:val="24"/>
                <w:szCs w:val="24"/>
              </w:rPr>
              <w:t>4.</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b/>
                <w:bCs/>
                <w:sz w:val="24"/>
                <w:szCs w:val="24"/>
              </w:rPr>
            </w:pPr>
            <w:r w:rsidRPr="005E64B4">
              <w:rPr>
                <w:rFonts w:ascii="Times New Roman" w:eastAsia="Times New Roman" w:hAnsi="Times New Roman"/>
                <w:b/>
                <w:bCs/>
                <w:sz w:val="24"/>
                <w:szCs w:val="24"/>
              </w:rPr>
              <w:t>Granīta bloki</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right"/>
              <w:rPr>
                <w:rFonts w:ascii="Times New Roman" w:eastAsia="Times New Roman" w:hAnsi="Times New Roman"/>
                <w:b/>
                <w:bCs/>
                <w:sz w:val="24"/>
                <w:szCs w:val="24"/>
              </w:rPr>
            </w:pPr>
            <w:r w:rsidRPr="005E64B4">
              <w:rPr>
                <w:rFonts w:ascii="Times New Roman" w:eastAsia="Times New Roman" w:hAnsi="Times New Roman"/>
                <w:b/>
                <w:bCs/>
                <w:sz w:val="24"/>
                <w:szCs w:val="24"/>
              </w:rPr>
              <w:t> </w:t>
            </w:r>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right"/>
              <w:rPr>
                <w:rFonts w:ascii="Times New Roman" w:eastAsia="Times New Roman" w:hAnsi="Times New Roman"/>
                <w:b/>
                <w:bCs/>
                <w:sz w:val="24"/>
                <w:szCs w:val="24"/>
              </w:rPr>
            </w:pPr>
            <w:r w:rsidRPr="005E64B4">
              <w:rPr>
                <w:rFonts w:ascii="Times New Roman" w:eastAsia="Times New Roman" w:hAnsi="Times New Roman"/>
                <w:b/>
                <w:bCs/>
                <w:sz w:val="24"/>
                <w:szCs w:val="24"/>
              </w:rPr>
              <w:t> </w:t>
            </w:r>
          </w:p>
        </w:tc>
      </w:tr>
      <w:tr w:rsidR="00A9149F" w:rsidRPr="005E64B4" w:rsidTr="00B15423">
        <w:trPr>
          <w:trHeight w:val="578"/>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4.1</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 xml:space="preserve">Granīta bloks Sauklis. Pulēts granīts </w:t>
            </w:r>
            <w:proofErr w:type="spellStart"/>
            <w:r w:rsidRPr="005E64B4">
              <w:rPr>
                <w:rFonts w:ascii="Times New Roman" w:eastAsia="Times New Roman" w:hAnsi="Times New Roman"/>
                <w:sz w:val="24"/>
                <w:szCs w:val="24"/>
              </w:rPr>
              <w:t>Tianshan</w:t>
            </w:r>
            <w:proofErr w:type="spellEnd"/>
            <w:r w:rsidRPr="005E64B4">
              <w:rPr>
                <w:rFonts w:ascii="Times New Roman" w:eastAsia="Times New Roman" w:hAnsi="Times New Roman"/>
                <w:sz w:val="24"/>
                <w:szCs w:val="24"/>
              </w:rPr>
              <w:t xml:space="preserve"> </w:t>
            </w:r>
            <w:proofErr w:type="spellStart"/>
            <w:r w:rsidRPr="005E64B4">
              <w:rPr>
                <w:rFonts w:ascii="Times New Roman" w:eastAsia="Times New Roman" w:hAnsi="Times New Roman"/>
                <w:sz w:val="24"/>
                <w:szCs w:val="24"/>
              </w:rPr>
              <w:t>red</w:t>
            </w:r>
            <w:proofErr w:type="spellEnd"/>
            <w:r w:rsidRPr="005E64B4">
              <w:rPr>
                <w:rFonts w:ascii="Times New Roman" w:eastAsia="Times New Roman" w:hAnsi="Times New Roman"/>
                <w:sz w:val="24"/>
                <w:szCs w:val="24"/>
              </w:rPr>
              <w:t xml:space="preserve">, </w:t>
            </w:r>
            <w:r w:rsidRPr="005E64B4">
              <w:rPr>
                <w:rFonts w:ascii="Times New Roman" w:eastAsia="Times New Roman" w:hAnsi="Times New Roman"/>
                <w:sz w:val="24"/>
                <w:szCs w:val="24"/>
              </w:rPr>
              <w:lastRenderedPageBreak/>
              <w:t>izmērs 700x1100x300 (</w:t>
            </w:r>
            <w:proofErr w:type="spellStart"/>
            <w:r w:rsidRPr="005E64B4">
              <w:rPr>
                <w:rFonts w:ascii="Times New Roman" w:eastAsia="Times New Roman" w:hAnsi="Times New Roman"/>
                <w:sz w:val="24"/>
                <w:szCs w:val="24"/>
              </w:rPr>
              <w:t>sk</w:t>
            </w:r>
            <w:proofErr w:type="spellEnd"/>
            <w:r w:rsidRPr="005E64B4">
              <w:rPr>
                <w:rFonts w:ascii="Times New Roman" w:eastAsia="Times New Roman" w:hAnsi="Times New Roman"/>
                <w:sz w:val="24"/>
                <w:szCs w:val="24"/>
              </w:rPr>
              <w:t>. LD-5/22)</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proofErr w:type="spellStart"/>
            <w:r w:rsidRPr="005E64B4">
              <w:rPr>
                <w:rFonts w:ascii="Times New Roman" w:eastAsia="Times New Roman" w:hAnsi="Times New Roman"/>
                <w:sz w:val="24"/>
                <w:szCs w:val="24"/>
              </w:rPr>
              <w:lastRenderedPageBreak/>
              <w:t>gb</w:t>
            </w:r>
            <w:proofErr w:type="spellEnd"/>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7</w:t>
            </w:r>
          </w:p>
        </w:tc>
      </w:tr>
      <w:tr w:rsidR="00A9149F" w:rsidRPr="005E64B4" w:rsidTr="00B15423">
        <w:trPr>
          <w:trHeight w:val="559"/>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lastRenderedPageBreak/>
              <w:t>4.2</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 xml:space="preserve">Burtu vietu iedziļināšana, dziļums 0,6cm. </w:t>
            </w:r>
            <w:proofErr w:type="spellStart"/>
            <w:r w:rsidRPr="005E64B4">
              <w:rPr>
                <w:rFonts w:ascii="Times New Roman" w:eastAsia="Times New Roman" w:hAnsi="Times New Roman"/>
                <w:sz w:val="24"/>
                <w:szCs w:val="24"/>
              </w:rPr>
              <w:t>Frezēt</w:t>
            </w:r>
            <w:proofErr w:type="spellEnd"/>
            <w:r w:rsidRPr="005E64B4">
              <w:rPr>
                <w:rFonts w:ascii="Times New Roman" w:eastAsia="Times New Roman" w:hAnsi="Times New Roman"/>
                <w:sz w:val="24"/>
                <w:szCs w:val="24"/>
              </w:rPr>
              <w:t xml:space="preserve"> vai smilšu strūkla ar pēcapstrādi (</w:t>
            </w:r>
            <w:proofErr w:type="spellStart"/>
            <w:r w:rsidRPr="005E64B4">
              <w:rPr>
                <w:rFonts w:ascii="Times New Roman" w:eastAsia="Times New Roman" w:hAnsi="Times New Roman"/>
                <w:sz w:val="24"/>
                <w:szCs w:val="24"/>
              </w:rPr>
              <w:t>sk</w:t>
            </w:r>
            <w:proofErr w:type="spellEnd"/>
            <w:r w:rsidRPr="005E64B4">
              <w:rPr>
                <w:rFonts w:ascii="Times New Roman" w:eastAsia="Times New Roman" w:hAnsi="Times New Roman"/>
                <w:sz w:val="24"/>
                <w:szCs w:val="24"/>
              </w:rPr>
              <w:t>. LD-6/23)</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proofErr w:type="spellStart"/>
            <w:r w:rsidRPr="005E64B4">
              <w:rPr>
                <w:rFonts w:ascii="Times New Roman" w:eastAsia="Times New Roman" w:hAnsi="Times New Roman"/>
                <w:sz w:val="24"/>
                <w:szCs w:val="24"/>
              </w:rPr>
              <w:t>gb</w:t>
            </w:r>
            <w:proofErr w:type="spellEnd"/>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7</w:t>
            </w:r>
          </w:p>
        </w:tc>
      </w:tr>
      <w:tr w:rsidR="00A9149F" w:rsidRPr="005E64B4" w:rsidTr="00B15423">
        <w:trPr>
          <w:trHeight w:val="659"/>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4.3</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 xml:space="preserve">Sauklis. Bronzas burtu izgatavošana, biezums 4mm. </w:t>
            </w:r>
            <w:proofErr w:type="spellStart"/>
            <w:r w:rsidRPr="005E64B4">
              <w:rPr>
                <w:rFonts w:ascii="Times New Roman" w:eastAsia="Times New Roman" w:hAnsi="Times New Roman"/>
                <w:sz w:val="24"/>
                <w:szCs w:val="24"/>
              </w:rPr>
              <w:t>Hidroabrazīva</w:t>
            </w:r>
            <w:proofErr w:type="spellEnd"/>
            <w:r w:rsidRPr="005E64B4">
              <w:rPr>
                <w:rFonts w:ascii="Times New Roman" w:eastAsia="Times New Roman" w:hAnsi="Times New Roman"/>
                <w:sz w:val="24"/>
                <w:szCs w:val="24"/>
              </w:rPr>
              <w:t xml:space="preserve"> griešana. (</w:t>
            </w:r>
            <w:proofErr w:type="spellStart"/>
            <w:r w:rsidRPr="005E64B4">
              <w:rPr>
                <w:rFonts w:ascii="Times New Roman" w:eastAsia="Times New Roman" w:hAnsi="Times New Roman"/>
                <w:sz w:val="24"/>
                <w:szCs w:val="24"/>
              </w:rPr>
              <w:t>sk</w:t>
            </w:r>
            <w:proofErr w:type="spellEnd"/>
            <w:r w:rsidRPr="005E64B4">
              <w:rPr>
                <w:rFonts w:ascii="Times New Roman" w:eastAsia="Times New Roman" w:hAnsi="Times New Roman"/>
                <w:sz w:val="24"/>
                <w:szCs w:val="24"/>
              </w:rPr>
              <w:t>. LD-9/26)</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t/m</w:t>
            </w:r>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33,26</w:t>
            </w:r>
          </w:p>
        </w:tc>
      </w:tr>
      <w:tr w:rsidR="00A9149F" w:rsidRPr="005E64B4" w:rsidTr="00B15423">
        <w:trPr>
          <w:trHeight w:val="869"/>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4.4</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Sauklis. SAGAIDĪSIM SAULLĒKTU LUDZĀ iestrādāšana saukļa blokos (ar epoksīda sveķi vai silikonu). Frēzētais laukums/ burtu vietas</w:t>
            </w:r>
            <w:r w:rsidRPr="005E64B4">
              <w:rPr>
                <w:rFonts w:ascii="Times New Roman" w:eastAsia="Times New Roman" w:hAnsi="Times New Roman"/>
                <w:sz w:val="24"/>
                <w:szCs w:val="24"/>
                <w:vertAlign w:val="superscript"/>
              </w:rPr>
              <w:t xml:space="preserve"> </w:t>
            </w:r>
            <w:r w:rsidRPr="005E64B4">
              <w:rPr>
                <w:rFonts w:ascii="Times New Roman" w:eastAsia="Times New Roman" w:hAnsi="Times New Roman"/>
                <w:sz w:val="24"/>
                <w:szCs w:val="24"/>
              </w:rPr>
              <w:t>(</w:t>
            </w:r>
            <w:proofErr w:type="spellStart"/>
            <w:r w:rsidRPr="005E64B4">
              <w:rPr>
                <w:rFonts w:ascii="Times New Roman" w:eastAsia="Times New Roman" w:hAnsi="Times New Roman"/>
                <w:sz w:val="24"/>
                <w:szCs w:val="24"/>
              </w:rPr>
              <w:t>sk</w:t>
            </w:r>
            <w:proofErr w:type="spellEnd"/>
            <w:r w:rsidRPr="005E64B4">
              <w:rPr>
                <w:rFonts w:ascii="Times New Roman" w:eastAsia="Times New Roman" w:hAnsi="Times New Roman"/>
                <w:sz w:val="24"/>
                <w:szCs w:val="24"/>
              </w:rPr>
              <w:t>. LD-6/23)</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proofErr w:type="spellStart"/>
            <w:r w:rsidRPr="005E64B4">
              <w:rPr>
                <w:rFonts w:ascii="Times New Roman" w:eastAsia="Times New Roman" w:hAnsi="Times New Roman"/>
                <w:sz w:val="24"/>
                <w:szCs w:val="24"/>
              </w:rPr>
              <w:t>gb</w:t>
            </w:r>
            <w:proofErr w:type="spellEnd"/>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7</w:t>
            </w:r>
          </w:p>
        </w:tc>
      </w:tr>
      <w:tr w:rsidR="00A9149F" w:rsidRPr="005E64B4" w:rsidTr="00B15423">
        <w:trPr>
          <w:trHeight w:val="587"/>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4.5</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 xml:space="preserve">Granīta bloks Cipari. Pulēts granīts </w:t>
            </w:r>
            <w:proofErr w:type="spellStart"/>
            <w:r w:rsidRPr="005E64B4">
              <w:rPr>
                <w:rFonts w:ascii="Times New Roman" w:eastAsia="Times New Roman" w:hAnsi="Times New Roman"/>
                <w:sz w:val="24"/>
                <w:szCs w:val="24"/>
              </w:rPr>
              <w:t>Tianshan</w:t>
            </w:r>
            <w:proofErr w:type="spellEnd"/>
            <w:r w:rsidRPr="005E64B4">
              <w:rPr>
                <w:rFonts w:ascii="Times New Roman" w:eastAsia="Times New Roman" w:hAnsi="Times New Roman"/>
                <w:sz w:val="24"/>
                <w:szCs w:val="24"/>
              </w:rPr>
              <w:t xml:space="preserve"> </w:t>
            </w:r>
            <w:proofErr w:type="spellStart"/>
            <w:r w:rsidRPr="005E64B4">
              <w:rPr>
                <w:rFonts w:ascii="Times New Roman" w:eastAsia="Times New Roman" w:hAnsi="Times New Roman"/>
                <w:sz w:val="24"/>
                <w:szCs w:val="24"/>
              </w:rPr>
              <w:t>red</w:t>
            </w:r>
            <w:proofErr w:type="spellEnd"/>
            <w:r w:rsidRPr="005E64B4">
              <w:rPr>
                <w:rFonts w:ascii="Times New Roman" w:eastAsia="Times New Roman" w:hAnsi="Times New Roman"/>
                <w:sz w:val="24"/>
                <w:szCs w:val="24"/>
              </w:rPr>
              <w:t>, izmērs 700x690x200 (</w:t>
            </w:r>
            <w:proofErr w:type="spellStart"/>
            <w:r w:rsidRPr="005E64B4">
              <w:rPr>
                <w:rFonts w:ascii="Times New Roman" w:eastAsia="Times New Roman" w:hAnsi="Times New Roman"/>
                <w:sz w:val="24"/>
                <w:szCs w:val="24"/>
              </w:rPr>
              <w:t>sk</w:t>
            </w:r>
            <w:proofErr w:type="spellEnd"/>
            <w:r w:rsidRPr="005E64B4">
              <w:rPr>
                <w:rFonts w:ascii="Times New Roman" w:eastAsia="Times New Roman" w:hAnsi="Times New Roman"/>
                <w:sz w:val="24"/>
                <w:szCs w:val="24"/>
              </w:rPr>
              <w:t>. LD-7/24)</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proofErr w:type="spellStart"/>
            <w:r w:rsidRPr="005E64B4">
              <w:rPr>
                <w:rFonts w:ascii="Times New Roman" w:eastAsia="Times New Roman" w:hAnsi="Times New Roman"/>
                <w:sz w:val="24"/>
                <w:szCs w:val="24"/>
              </w:rPr>
              <w:t>gb</w:t>
            </w:r>
            <w:proofErr w:type="spellEnd"/>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17</w:t>
            </w:r>
          </w:p>
        </w:tc>
      </w:tr>
      <w:tr w:rsidR="00A9149F" w:rsidRPr="005E64B4" w:rsidTr="00B15423">
        <w:trPr>
          <w:trHeight w:val="555"/>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4.6</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Ciparu vietu iedziļināšana, dziļums 0,6cm. Frēzēt vai smilšu strūkla ar pēcapstrādi (</w:t>
            </w:r>
            <w:proofErr w:type="spellStart"/>
            <w:r w:rsidRPr="005E64B4">
              <w:rPr>
                <w:rFonts w:ascii="Times New Roman" w:eastAsia="Times New Roman" w:hAnsi="Times New Roman"/>
                <w:sz w:val="24"/>
                <w:szCs w:val="24"/>
              </w:rPr>
              <w:t>sk</w:t>
            </w:r>
            <w:proofErr w:type="spellEnd"/>
            <w:r w:rsidRPr="005E64B4">
              <w:rPr>
                <w:rFonts w:ascii="Times New Roman" w:eastAsia="Times New Roman" w:hAnsi="Times New Roman"/>
                <w:sz w:val="24"/>
                <w:szCs w:val="24"/>
              </w:rPr>
              <w:t>. LD-8/25)</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proofErr w:type="spellStart"/>
            <w:r w:rsidRPr="005E64B4">
              <w:rPr>
                <w:rFonts w:ascii="Times New Roman" w:eastAsia="Times New Roman" w:hAnsi="Times New Roman"/>
                <w:sz w:val="24"/>
                <w:szCs w:val="24"/>
              </w:rPr>
              <w:t>gb</w:t>
            </w:r>
            <w:proofErr w:type="spellEnd"/>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17</w:t>
            </w:r>
          </w:p>
        </w:tc>
      </w:tr>
      <w:tr w:rsidR="00A9149F" w:rsidRPr="005E64B4" w:rsidTr="00B15423">
        <w:trPr>
          <w:trHeight w:val="551"/>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4.7</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 xml:space="preserve">Cipari. Bronzas ciparu izgatavošana, biezums 4mm. </w:t>
            </w:r>
            <w:proofErr w:type="spellStart"/>
            <w:r w:rsidRPr="005E64B4">
              <w:rPr>
                <w:rFonts w:ascii="Times New Roman" w:eastAsia="Times New Roman" w:hAnsi="Times New Roman"/>
                <w:sz w:val="24"/>
                <w:szCs w:val="24"/>
              </w:rPr>
              <w:t>Hidroabrazīva</w:t>
            </w:r>
            <w:proofErr w:type="spellEnd"/>
            <w:r w:rsidRPr="005E64B4">
              <w:rPr>
                <w:rFonts w:ascii="Times New Roman" w:eastAsia="Times New Roman" w:hAnsi="Times New Roman"/>
                <w:sz w:val="24"/>
                <w:szCs w:val="24"/>
              </w:rPr>
              <w:t xml:space="preserve"> griešana. (</w:t>
            </w:r>
            <w:proofErr w:type="spellStart"/>
            <w:r w:rsidRPr="005E64B4">
              <w:rPr>
                <w:rFonts w:ascii="Times New Roman" w:eastAsia="Times New Roman" w:hAnsi="Times New Roman"/>
                <w:sz w:val="24"/>
                <w:szCs w:val="24"/>
              </w:rPr>
              <w:t>sk</w:t>
            </w:r>
            <w:proofErr w:type="spellEnd"/>
            <w:r w:rsidRPr="005E64B4">
              <w:rPr>
                <w:rFonts w:ascii="Times New Roman" w:eastAsia="Times New Roman" w:hAnsi="Times New Roman"/>
                <w:sz w:val="24"/>
                <w:szCs w:val="24"/>
              </w:rPr>
              <w:t>. LD-9/26)</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t/m</w:t>
            </w:r>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52,65</w:t>
            </w:r>
          </w:p>
        </w:tc>
      </w:tr>
      <w:tr w:rsidR="00A9149F" w:rsidRPr="005E64B4" w:rsidTr="00B15423">
        <w:trPr>
          <w:trHeight w:val="775"/>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4.8</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Cipari. Bronzas zīmju Vasaras laiks, Ziemas laiks iestrādāšana ciparu blokos (epoksīda sveķi vai silikons) (</w:t>
            </w:r>
            <w:proofErr w:type="spellStart"/>
            <w:r w:rsidRPr="005E64B4">
              <w:rPr>
                <w:rFonts w:ascii="Times New Roman" w:eastAsia="Times New Roman" w:hAnsi="Times New Roman"/>
                <w:sz w:val="24"/>
                <w:szCs w:val="24"/>
              </w:rPr>
              <w:t>sk</w:t>
            </w:r>
            <w:proofErr w:type="spellEnd"/>
            <w:r w:rsidRPr="005E64B4">
              <w:rPr>
                <w:rFonts w:ascii="Times New Roman" w:eastAsia="Times New Roman" w:hAnsi="Times New Roman"/>
                <w:sz w:val="24"/>
                <w:szCs w:val="24"/>
              </w:rPr>
              <w:t>. LD-8/25)</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proofErr w:type="spellStart"/>
            <w:r w:rsidRPr="005E64B4">
              <w:rPr>
                <w:rFonts w:ascii="Times New Roman" w:eastAsia="Times New Roman" w:hAnsi="Times New Roman"/>
                <w:sz w:val="24"/>
                <w:szCs w:val="24"/>
              </w:rPr>
              <w:t>gb</w:t>
            </w:r>
            <w:proofErr w:type="spellEnd"/>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17</w:t>
            </w:r>
          </w:p>
        </w:tc>
      </w:tr>
      <w:tr w:rsidR="00A9149F" w:rsidRPr="005E64B4" w:rsidTr="00B15423">
        <w:trPr>
          <w:trHeight w:val="510"/>
          <w:jc w:val="center"/>
        </w:trPr>
        <w:tc>
          <w:tcPr>
            <w:tcW w:w="821" w:type="dxa"/>
            <w:tcBorders>
              <w:top w:val="nil"/>
              <w:left w:val="single" w:sz="4" w:space="0" w:color="auto"/>
              <w:bottom w:val="single" w:sz="4" w:space="0" w:color="auto"/>
              <w:right w:val="single" w:sz="4" w:space="0" w:color="auto"/>
            </w:tcBorders>
            <w:shd w:val="clear" w:color="000000" w:fill="auto"/>
            <w:vAlign w:val="center"/>
          </w:tcPr>
          <w:p w:rsidR="00A9149F" w:rsidRPr="005E64B4" w:rsidDel="00D7094F" w:rsidRDefault="00A9149F" w:rsidP="00B15423">
            <w:pPr>
              <w:rPr>
                <w:rFonts w:ascii="Times New Roman" w:eastAsia="Times New Roman" w:hAnsi="Times New Roman"/>
                <w:bCs/>
                <w:sz w:val="24"/>
                <w:szCs w:val="24"/>
              </w:rPr>
            </w:pPr>
            <w:r w:rsidRPr="005E64B4">
              <w:rPr>
                <w:rFonts w:ascii="Times New Roman" w:eastAsia="Times New Roman" w:hAnsi="Times New Roman"/>
                <w:sz w:val="24"/>
                <w:szCs w:val="24"/>
              </w:rPr>
              <w:t>4.9</w:t>
            </w:r>
          </w:p>
        </w:tc>
        <w:tc>
          <w:tcPr>
            <w:tcW w:w="5409" w:type="dxa"/>
            <w:tcBorders>
              <w:top w:val="nil"/>
              <w:left w:val="nil"/>
              <w:bottom w:val="single" w:sz="4" w:space="0" w:color="auto"/>
              <w:right w:val="single" w:sz="4" w:space="0" w:color="auto"/>
            </w:tcBorders>
            <w:shd w:val="clear" w:color="000000" w:fill="auto"/>
            <w:vAlign w:val="center"/>
          </w:tcPr>
          <w:p w:rsidR="00A9149F" w:rsidRPr="005E64B4" w:rsidRDefault="00A9149F" w:rsidP="00B15423">
            <w:pPr>
              <w:rPr>
                <w:rFonts w:ascii="Times New Roman" w:eastAsia="Times New Roman" w:hAnsi="Times New Roman"/>
                <w:bCs/>
                <w:sz w:val="24"/>
                <w:szCs w:val="24"/>
              </w:rPr>
            </w:pPr>
            <w:r w:rsidRPr="005E64B4">
              <w:rPr>
                <w:rFonts w:ascii="Times New Roman" w:eastAsia="Times New Roman" w:hAnsi="Times New Roman"/>
                <w:sz w:val="24"/>
                <w:szCs w:val="24"/>
              </w:rPr>
              <w:t>Bronza (sakausējumu precizēt, saskaņot ar autoru) Ķīmiskā sastāva variants: kapars 62,5%, cinks 36%, alva 0,05%. Loksne 4x600x1500 (</w:t>
            </w:r>
            <w:proofErr w:type="spellStart"/>
            <w:r w:rsidRPr="005E64B4">
              <w:rPr>
                <w:rFonts w:ascii="Times New Roman" w:eastAsia="Times New Roman" w:hAnsi="Times New Roman"/>
                <w:sz w:val="24"/>
                <w:szCs w:val="24"/>
              </w:rPr>
              <w:t>sk</w:t>
            </w:r>
            <w:proofErr w:type="spellEnd"/>
            <w:r w:rsidRPr="005E64B4">
              <w:rPr>
                <w:rFonts w:ascii="Times New Roman" w:eastAsia="Times New Roman" w:hAnsi="Times New Roman"/>
                <w:sz w:val="24"/>
                <w:szCs w:val="24"/>
              </w:rPr>
              <w:t>. LD-9/26)</w:t>
            </w:r>
          </w:p>
        </w:tc>
        <w:tc>
          <w:tcPr>
            <w:tcW w:w="1233" w:type="dxa"/>
            <w:tcBorders>
              <w:top w:val="nil"/>
              <w:left w:val="nil"/>
              <w:bottom w:val="single" w:sz="4" w:space="0" w:color="auto"/>
              <w:right w:val="single" w:sz="4" w:space="0" w:color="auto"/>
            </w:tcBorders>
            <w:shd w:val="clear" w:color="000000" w:fill="auto"/>
            <w:vAlign w:val="center"/>
          </w:tcPr>
          <w:p w:rsidR="00A9149F" w:rsidRPr="005E64B4" w:rsidRDefault="00A9149F" w:rsidP="00B15423">
            <w:pPr>
              <w:jc w:val="center"/>
              <w:rPr>
                <w:rFonts w:ascii="Times New Roman" w:eastAsia="Times New Roman" w:hAnsi="Times New Roman"/>
                <w:b/>
                <w:bCs/>
                <w:sz w:val="24"/>
                <w:szCs w:val="24"/>
              </w:rPr>
            </w:pPr>
            <w:r w:rsidRPr="005E64B4">
              <w:rPr>
                <w:rFonts w:ascii="Times New Roman" w:eastAsia="Times New Roman" w:hAnsi="Times New Roman"/>
                <w:sz w:val="24"/>
                <w:szCs w:val="24"/>
              </w:rPr>
              <w:t>loksne</w:t>
            </w:r>
          </w:p>
        </w:tc>
        <w:tc>
          <w:tcPr>
            <w:tcW w:w="1314" w:type="dxa"/>
            <w:tcBorders>
              <w:top w:val="nil"/>
              <w:left w:val="nil"/>
              <w:bottom w:val="single" w:sz="4" w:space="0" w:color="auto"/>
              <w:right w:val="single" w:sz="4" w:space="0" w:color="auto"/>
            </w:tcBorders>
            <w:shd w:val="clear" w:color="000000" w:fill="auto"/>
            <w:vAlign w:val="center"/>
          </w:tcPr>
          <w:p w:rsidR="00A9149F" w:rsidRPr="005E64B4" w:rsidDel="00D7094F" w:rsidRDefault="00A9149F" w:rsidP="00B15423">
            <w:pPr>
              <w:jc w:val="center"/>
              <w:rPr>
                <w:rFonts w:ascii="Times New Roman" w:eastAsia="Times New Roman" w:hAnsi="Times New Roman"/>
                <w:b/>
                <w:bCs/>
                <w:sz w:val="24"/>
                <w:szCs w:val="24"/>
              </w:rPr>
            </w:pPr>
            <w:r w:rsidRPr="005E64B4">
              <w:rPr>
                <w:rFonts w:ascii="Times New Roman" w:eastAsia="Times New Roman" w:hAnsi="Times New Roman"/>
                <w:sz w:val="24"/>
                <w:szCs w:val="24"/>
              </w:rPr>
              <w:t>4</w:t>
            </w:r>
          </w:p>
        </w:tc>
      </w:tr>
      <w:tr w:rsidR="00A9149F" w:rsidRPr="005E64B4" w:rsidTr="00B15423">
        <w:trPr>
          <w:trHeight w:val="510"/>
          <w:jc w:val="center"/>
        </w:trPr>
        <w:tc>
          <w:tcPr>
            <w:tcW w:w="821" w:type="dxa"/>
            <w:tcBorders>
              <w:top w:val="nil"/>
              <w:left w:val="single" w:sz="4" w:space="0" w:color="auto"/>
              <w:bottom w:val="single" w:sz="4" w:space="0" w:color="auto"/>
              <w:right w:val="single" w:sz="4" w:space="0" w:color="auto"/>
            </w:tcBorders>
            <w:shd w:val="clear" w:color="000000" w:fill="auto"/>
            <w:vAlign w:val="center"/>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4.10</w:t>
            </w:r>
          </w:p>
        </w:tc>
        <w:tc>
          <w:tcPr>
            <w:tcW w:w="5409" w:type="dxa"/>
            <w:tcBorders>
              <w:top w:val="nil"/>
              <w:left w:val="nil"/>
              <w:bottom w:val="single" w:sz="4" w:space="0" w:color="auto"/>
              <w:right w:val="single" w:sz="4" w:space="0" w:color="auto"/>
            </w:tcBorders>
            <w:shd w:val="clear" w:color="000000" w:fill="auto"/>
            <w:vAlign w:val="center"/>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Divu komponentu epoksīda sveķu līme AKEPOX-2010. Patēriņš 200g/m</w:t>
            </w:r>
            <w:r w:rsidRPr="005E64B4">
              <w:rPr>
                <w:rFonts w:ascii="Times New Roman" w:eastAsia="Times New Roman" w:hAnsi="Times New Roman"/>
                <w:sz w:val="24"/>
                <w:szCs w:val="24"/>
                <w:vertAlign w:val="superscript"/>
              </w:rPr>
              <w:t>2</w:t>
            </w:r>
            <w:r w:rsidRPr="005E64B4">
              <w:rPr>
                <w:rFonts w:ascii="Times New Roman" w:eastAsia="Times New Roman" w:hAnsi="Times New Roman"/>
                <w:sz w:val="24"/>
                <w:szCs w:val="24"/>
              </w:rPr>
              <w:t>, biezums – 1mm</w:t>
            </w:r>
          </w:p>
        </w:tc>
        <w:tc>
          <w:tcPr>
            <w:tcW w:w="1233" w:type="dxa"/>
            <w:tcBorders>
              <w:top w:val="nil"/>
              <w:left w:val="nil"/>
              <w:bottom w:val="single" w:sz="4" w:space="0" w:color="auto"/>
              <w:right w:val="single" w:sz="4" w:space="0" w:color="auto"/>
            </w:tcBorders>
            <w:shd w:val="clear" w:color="000000" w:fill="auto"/>
            <w:vAlign w:val="center"/>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kg</w:t>
            </w:r>
          </w:p>
        </w:tc>
        <w:tc>
          <w:tcPr>
            <w:tcW w:w="1314" w:type="dxa"/>
            <w:tcBorders>
              <w:top w:val="nil"/>
              <w:left w:val="nil"/>
              <w:bottom w:val="single" w:sz="4" w:space="0" w:color="auto"/>
              <w:right w:val="single" w:sz="4" w:space="0" w:color="auto"/>
            </w:tcBorders>
            <w:shd w:val="clear" w:color="000000" w:fill="auto"/>
            <w:vAlign w:val="center"/>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2</w:t>
            </w:r>
          </w:p>
        </w:tc>
      </w:tr>
      <w:tr w:rsidR="00A9149F" w:rsidRPr="005E64B4" w:rsidTr="00B15423">
        <w:trPr>
          <w:trHeight w:val="317"/>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b/>
                <w:bCs/>
                <w:sz w:val="24"/>
                <w:szCs w:val="24"/>
              </w:rPr>
            </w:pPr>
            <w:r w:rsidRPr="005E64B4">
              <w:rPr>
                <w:rFonts w:ascii="Times New Roman" w:eastAsia="Times New Roman" w:hAnsi="Times New Roman"/>
                <w:b/>
                <w:bCs/>
                <w:sz w:val="24"/>
                <w:szCs w:val="24"/>
              </w:rPr>
              <w:t>5</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b/>
                <w:bCs/>
                <w:sz w:val="24"/>
                <w:szCs w:val="24"/>
              </w:rPr>
            </w:pPr>
            <w:r w:rsidRPr="005E64B4">
              <w:rPr>
                <w:rFonts w:ascii="Times New Roman" w:eastAsia="Times New Roman" w:hAnsi="Times New Roman"/>
                <w:b/>
                <w:bCs/>
                <w:sz w:val="24"/>
                <w:szCs w:val="24"/>
              </w:rPr>
              <w:t>Granīta plāksne Vējaroze</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right"/>
              <w:rPr>
                <w:rFonts w:ascii="Times New Roman" w:eastAsia="Times New Roman" w:hAnsi="Times New Roman"/>
                <w:b/>
                <w:bCs/>
                <w:sz w:val="24"/>
                <w:szCs w:val="24"/>
              </w:rPr>
            </w:pPr>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right"/>
              <w:rPr>
                <w:rFonts w:ascii="Times New Roman" w:eastAsia="Times New Roman" w:hAnsi="Times New Roman"/>
                <w:b/>
                <w:bCs/>
                <w:sz w:val="24"/>
                <w:szCs w:val="24"/>
              </w:rPr>
            </w:pPr>
          </w:p>
        </w:tc>
      </w:tr>
      <w:tr w:rsidR="00A9149F" w:rsidRPr="005E64B4" w:rsidTr="00B15423">
        <w:trPr>
          <w:trHeight w:val="255"/>
          <w:jc w:val="center"/>
        </w:trPr>
        <w:tc>
          <w:tcPr>
            <w:tcW w:w="821" w:type="dxa"/>
            <w:tcBorders>
              <w:top w:val="nil"/>
              <w:left w:val="single" w:sz="4" w:space="0" w:color="auto"/>
              <w:bottom w:val="single" w:sz="4" w:space="0" w:color="auto"/>
              <w:right w:val="single" w:sz="4" w:space="0" w:color="auto"/>
            </w:tcBorders>
            <w:shd w:val="clear" w:color="000000" w:fill="auto"/>
            <w:vAlign w:val="center"/>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5.1</w:t>
            </w:r>
          </w:p>
        </w:tc>
        <w:tc>
          <w:tcPr>
            <w:tcW w:w="5409" w:type="dxa"/>
            <w:tcBorders>
              <w:top w:val="nil"/>
              <w:left w:val="nil"/>
              <w:bottom w:val="single" w:sz="4" w:space="0" w:color="auto"/>
              <w:right w:val="single" w:sz="4" w:space="0" w:color="auto"/>
            </w:tcBorders>
            <w:shd w:val="clear" w:color="000000" w:fill="auto"/>
            <w:vAlign w:val="center"/>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Vējarozes detaļu komplekts (</w:t>
            </w:r>
            <w:proofErr w:type="spellStart"/>
            <w:r w:rsidRPr="005E64B4">
              <w:rPr>
                <w:rFonts w:ascii="Times New Roman" w:eastAsia="Times New Roman" w:hAnsi="Times New Roman"/>
                <w:sz w:val="24"/>
                <w:szCs w:val="24"/>
              </w:rPr>
              <w:t>skat</w:t>
            </w:r>
            <w:proofErr w:type="spellEnd"/>
            <w:r w:rsidRPr="005E64B4">
              <w:rPr>
                <w:rFonts w:ascii="Times New Roman" w:eastAsia="Times New Roman" w:hAnsi="Times New Roman"/>
                <w:sz w:val="24"/>
                <w:szCs w:val="24"/>
              </w:rPr>
              <w:t>. LD-10/27)</w:t>
            </w:r>
          </w:p>
        </w:tc>
        <w:tc>
          <w:tcPr>
            <w:tcW w:w="1233" w:type="dxa"/>
            <w:tcBorders>
              <w:top w:val="nil"/>
              <w:left w:val="nil"/>
              <w:bottom w:val="single" w:sz="4" w:space="0" w:color="auto"/>
              <w:right w:val="single" w:sz="4" w:space="0" w:color="auto"/>
            </w:tcBorders>
            <w:shd w:val="clear" w:color="000000" w:fill="auto"/>
            <w:vAlign w:val="center"/>
          </w:tcPr>
          <w:p w:rsidR="00A9149F" w:rsidRPr="005E64B4" w:rsidRDefault="00A9149F" w:rsidP="00B15423">
            <w:pPr>
              <w:jc w:val="center"/>
              <w:rPr>
                <w:rFonts w:ascii="Times New Roman" w:eastAsia="Times New Roman" w:hAnsi="Times New Roman"/>
                <w:sz w:val="24"/>
                <w:szCs w:val="24"/>
              </w:rPr>
            </w:pPr>
            <w:proofErr w:type="spellStart"/>
            <w:r w:rsidRPr="005E64B4">
              <w:rPr>
                <w:rFonts w:ascii="Times New Roman" w:eastAsia="Times New Roman" w:hAnsi="Times New Roman"/>
                <w:sz w:val="24"/>
                <w:szCs w:val="24"/>
              </w:rPr>
              <w:t>kompl</w:t>
            </w:r>
            <w:proofErr w:type="spellEnd"/>
          </w:p>
        </w:tc>
        <w:tc>
          <w:tcPr>
            <w:tcW w:w="1314" w:type="dxa"/>
            <w:tcBorders>
              <w:top w:val="nil"/>
              <w:left w:val="nil"/>
              <w:bottom w:val="single" w:sz="4" w:space="0" w:color="auto"/>
              <w:right w:val="single" w:sz="4" w:space="0" w:color="auto"/>
            </w:tcBorders>
            <w:shd w:val="clear" w:color="000000" w:fill="auto"/>
            <w:vAlign w:val="center"/>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1</w:t>
            </w:r>
          </w:p>
        </w:tc>
      </w:tr>
      <w:tr w:rsidR="00A9149F" w:rsidRPr="005E64B4" w:rsidTr="00B15423">
        <w:trPr>
          <w:trHeight w:val="255"/>
          <w:jc w:val="center"/>
        </w:trPr>
        <w:tc>
          <w:tcPr>
            <w:tcW w:w="821" w:type="dxa"/>
            <w:tcBorders>
              <w:top w:val="nil"/>
              <w:left w:val="single" w:sz="4" w:space="0" w:color="auto"/>
              <w:bottom w:val="single" w:sz="4" w:space="0" w:color="auto"/>
              <w:right w:val="single" w:sz="4" w:space="0" w:color="auto"/>
            </w:tcBorders>
            <w:shd w:val="clear" w:color="000000" w:fill="auto"/>
            <w:vAlign w:val="center"/>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5.2</w:t>
            </w:r>
          </w:p>
        </w:tc>
        <w:tc>
          <w:tcPr>
            <w:tcW w:w="5409" w:type="dxa"/>
            <w:tcBorders>
              <w:top w:val="nil"/>
              <w:left w:val="nil"/>
              <w:bottom w:val="single" w:sz="4" w:space="0" w:color="auto"/>
              <w:right w:val="single" w:sz="4" w:space="0" w:color="auto"/>
            </w:tcBorders>
            <w:shd w:val="clear" w:color="000000" w:fill="auto"/>
            <w:vAlign w:val="center"/>
          </w:tcPr>
          <w:p w:rsidR="00A9149F" w:rsidRPr="005E64B4" w:rsidRDefault="00A9149F" w:rsidP="00B15423">
            <w:pPr>
              <w:rPr>
                <w:rFonts w:ascii="Times New Roman" w:eastAsia="Times New Roman" w:hAnsi="Times New Roman"/>
                <w:sz w:val="24"/>
                <w:szCs w:val="24"/>
              </w:rPr>
            </w:pPr>
            <w:proofErr w:type="spellStart"/>
            <w:r w:rsidRPr="005E64B4">
              <w:rPr>
                <w:rFonts w:ascii="Times New Roman" w:eastAsia="Times New Roman" w:hAnsi="Times New Roman"/>
                <w:sz w:val="24"/>
                <w:szCs w:val="24"/>
              </w:rPr>
              <w:t>Hidroabrazīva</w:t>
            </w:r>
            <w:proofErr w:type="spellEnd"/>
            <w:r w:rsidRPr="005E64B4">
              <w:rPr>
                <w:rFonts w:ascii="Times New Roman" w:eastAsia="Times New Roman" w:hAnsi="Times New Roman"/>
                <w:sz w:val="24"/>
                <w:szCs w:val="24"/>
              </w:rPr>
              <w:t xml:space="preserve"> ūdens griešana (Vējarozes detaļu perimetrs; </w:t>
            </w:r>
            <w:proofErr w:type="spellStart"/>
            <w:r w:rsidRPr="005E64B4">
              <w:rPr>
                <w:rFonts w:ascii="Times New Roman" w:eastAsia="Times New Roman" w:hAnsi="Times New Roman"/>
                <w:sz w:val="24"/>
                <w:szCs w:val="24"/>
              </w:rPr>
              <w:t>skat</w:t>
            </w:r>
            <w:proofErr w:type="spellEnd"/>
            <w:r w:rsidRPr="005E64B4">
              <w:rPr>
                <w:rFonts w:ascii="Times New Roman" w:eastAsia="Times New Roman" w:hAnsi="Times New Roman"/>
                <w:sz w:val="24"/>
                <w:szCs w:val="24"/>
              </w:rPr>
              <w:t>. LD-10/27)</w:t>
            </w:r>
          </w:p>
        </w:tc>
        <w:tc>
          <w:tcPr>
            <w:tcW w:w="1233" w:type="dxa"/>
            <w:tcBorders>
              <w:top w:val="nil"/>
              <w:left w:val="nil"/>
              <w:bottom w:val="single" w:sz="4" w:space="0" w:color="auto"/>
              <w:right w:val="single" w:sz="4" w:space="0" w:color="auto"/>
            </w:tcBorders>
            <w:shd w:val="clear" w:color="000000" w:fill="auto"/>
            <w:vAlign w:val="center"/>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t/m</w:t>
            </w:r>
          </w:p>
        </w:tc>
        <w:tc>
          <w:tcPr>
            <w:tcW w:w="1314" w:type="dxa"/>
            <w:tcBorders>
              <w:top w:val="nil"/>
              <w:left w:val="nil"/>
              <w:bottom w:val="single" w:sz="4" w:space="0" w:color="auto"/>
              <w:right w:val="single" w:sz="4" w:space="0" w:color="auto"/>
            </w:tcBorders>
            <w:shd w:val="clear" w:color="000000" w:fill="auto"/>
            <w:vAlign w:val="center"/>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55,67</w:t>
            </w:r>
          </w:p>
        </w:tc>
      </w:tr>
      <w:tr w:rsidR="00A9149F" w:rsidRPr="005E64B4" w:rsidTr="00B15423">
        <w:trPr>
          <w:trHeight w:val="255"/>
          <w:jc w:val="center"/>
        </w:trPr>
        <w:tc>
          <w:tcPr>
            <w:tcW w:w="821" w:type="dxa"/>
            <w:tcBorders>
              <w:top w:val="nil"/>
              <w:left w:val="single" w:sz="4" w:space="0" w:color="auto"/>
              <w:bottom w:val="single" w:sz="4" w:space="0" w:color="auto"/>
              <w:right w:val="single" w:sz="4" w:space="0" w:color="auto"/>
            </w:tcBorders>
            <w:shd w:val="clear" w:color="000000" w:fill="auto"/>
            <w:vAlign w:val="center"/>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5.3</w:t>
            </w:r>
          </w:p>
        </w:tc>
        <w:tc>
          <w:tcPr>
            <w:tcW w:w="5409" w:type="dxa"/>
            <w:tcBorders>
              <w:top w:val="nil"/>
              <w:left w:val="nil"/>
              <w:bottom w:val="single" w:sz="4" w:space="0" w:color="auto"/>
              <w:right w:val="single" w:sz="4" w:space="0" w:color="auto"/>
            </w:tcBorders>
            <w:shd w:val="clear" w:color="000000" w:fill="auto"/>
            <w:vAlign w:val="center"/>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Granīta plākšņu Vējaroze uzstādīšana uz līmes (</w:t>
            </w:r>
            <w:proofErr w:type="spellStart"/>
            <w:r w:rsidRPr="005E64B4">
              <w:rPr>
                <w:rFonts w:ascii="Times New Roman" w:eastAsia="Times New Roman" w:hAnsi="Times New Roman"/>
                <w:sz w:val="24"/>
                <w:szCs w:val="24"/>
              </w:rPr>
              <w:t>skat</w:t>
            </w:r>
            <w:proofErr w:type="spellEnd"/>
            <w:r w:rsidRPr="005E64B4">
              <w:rPr>
                <w:rFonts w:ascii="Times New Roman" w:eastAsia="Times New Roman" w:hAnsi="Times New Roman"/>
                <w:sz w:val="24"/>
                <w:szCs w:val="24"/>
              </w:rPr>
              <w:t>. LD-10/27)</w:t>
            </w:r>
          </w:p>
        </w:tc>
        <w:tc>
          <w:tcPr>
            <w:tcW w:w="1233" w:type="dxa"/>
            <w:tcBorders>
              <w:top w:val="nil"/>
              <w:left w:val="nil"/>
              <w:bottom w:val="single" w:sz="4" w:space="0" w:color="auto"/>
              <w:right w:val="single" w:sz="4" w:space="0" w:color="auto"/>
            </w:tcBorders>
            <w:shd w:val="clear" w:color="000000" w:fill="auto"/>
            <w:vAlign w:val="center"/>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2</w:t>
            </w:r>
          </w:p>
        </w:tc>
        <w:tc>
          <w:tcPr>
            <w:tcW w:w="1314" w:type="dxa"/>
            <w:tcBorders>
              <w:top w:val="nil"/>
              <w:left w:val="nil"/>
              <w:bottom w:val="single" w:sz="4" w:space="0" w:color="auto"/>
              <w:right w:val="single" w:sz="4" w:space="0" w:color="auto"/>
            </w:tcBorders>
            <w:shd w:val="clear" w:color="000000" w:fill="auto"/>
            <w:vAlign w:val="center"/>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4,54</w:t>
            </w:r>
          </w:p>
        </w:tc>
      </w:tr>
      <w:tr w:rsidR="00A9149F" w:rsidRPr="005E64B4" w:rsidTr="00B15423">
        <w:trPr>
          <w:trHeight w:val="255"/>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b/>
                <w:sz w:val="24"/>
                <w:szCs w:val="24"/>
              </w:rPr>
            </w:pPr>
            <w:r w:rsidRPr="005E64B4">
              <w:rPr>
                <w:rFonts w:ascii="Times New Roman" w:eastAsia="Times New Roman" w:hAnsi="Times New Roman"/>
                <w:b/>
                <w:sz w:val="24"/>
                <w:szCs w:val="24"/>
              </w:rPr>
              <w:t>6.</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b/>
                <w:sz w:val="24"/>
                <w:szCs w:val="24"/>
              </w:rPr>
            </w:pPr>
            <w:r w:rsidRPr="005E64B4">
              <w:rPr>
                <w:rFonts w:ascii="Times New Roman" w:eastAsia="Times New Roman" w:hAnsi="Times New Roman"/>
                <w:b/>
                <w:sz w:val="24"/>
                <w:szCs w:val="24"/>
              </w:rPr>
              <w:t xml:space="preserve">Granīta akmeņi </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p>
        </w:tc>
      </w:tr>
      <w:tr w:rsidR="00A9149F" w:rsidRPr="005E64B4" w:rsidTr="00B15423">
        <w:trPr>
          <w:trHeight w:val="519"/>
          <w:jc w:val="center"/>
        </w:trPr>
        <w:tc>
          <w:tcPr>
            <w:tcW w:w="821" w:type="dxa"/>
            <w:tcBorders>
              <w:top w:val="nil"/>
              <w:left w:val="single" w:sz="4" w:space="0" w:color="auto"/>
              <w:bottom w:val="single" w:sz="4" w:space="0" w:color="auto"/>
              <w:right w:val="single" w:sz="4" w:space="0" w:color="auto"/>
            </w:tcBorders>
            <w:shd w:val="clear" w:color="000000" w:fill="auto"/>
            <w:vAlign w:val="center"/>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6.1</w:t>
            </w:r>
          </w:p>
        </w:tc>
        <w:tc>
          <w:tcPr>
            <w:tcW w:w="5409" w:type="dxa"/>
            <w:tcBorders>
              <w:top w:val="nil"/>
              <w:left w:val="nil"/>
              <w:bottom w:val="single" w:sz="4" w:space="0" w:color="auto"/>
              <w:right w:val="single" w:sz="4" w:space="0" w:color="auto"/>
            </w:tcBorders>
            <w:shd w:val="clear" w:color="000000" w:fill="auto"/>
            <w:vAlign w:val="center"/>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Granīta akmeņi; piegāde un uzstādīšana (</w:t>
            </w:r>
            <w:proofErr w:type="spellStart"/>
            <w:r w:rsidRPr="005E64B4">
              <w:rPr>
                <w:rFonts w:ascii="Times New Roman" w:eastAsia="Times New Roman" w:hAnsi="Times New Roman"/>
                <w:sz w:val="24"/>
                <w:szCs w:val="24"/>
              </w:rPr>
              <w:t>sk</w:t>
            </w:r>
            <w:proofErr w:type="spellEnd"/>
            <w:r w:rsidRPr="005E64B4">
              <w:rPr>
                <w:rFonts w:ascii="Times New Roman" w:eastAsia="Times New Roman" w:hAnsi="Times New Roman"/>
                <w:sz w:val="24"/>
                <w:szCs w:val="24"/>
              </w:rPr>
              <w:t>. LD-</w:t>
            </w:r>
            <w:r w:rsidRPr="005E64B4">
              <w:rPr>
                <w:rFonts w:ascii="Times New Roman" w:eastAsia="Times New Roman" w:hAnsi="Times New Roman"/>
                <w:sz w:val="24"/>
                <w:szCs w:val="24"/>
              </w:rPr>
              <w:lastRenderedPageBreak/>
              <w:t>24/41)</w:t>
            </w:r>
          </w:p>
        </w:tc>
        <w:tc>
          <w:tcPr>
            <w:tcW w:w="1233" w:type="dxa"/>
            <w:tcBorders>
              <w:top w:val="nil"/>
              <w:left w:val="nil"/>
              <w:bottom w:val="single" w:sz="4" w:space="0" w:color="auto"/>
              <w:right w:val="single" w:sz="4" w:space="0" w:color="auto"/>
            </w:tcBorders>
            <w:shd w:val="clear" w:color="000000" w:fill="auto"/>
            <w:vAlign w:val="center"/>
          </w:tcPr>
          <w:p w:rsidR="00A9149F" w:rsidRPr="005E64B4" w:rsidRDefault="00A9149F" w:rsidP="00B15423">
            <w:pPr>
              <w:jc w:val="center"/>
              <w:rPr>
                <w:rFonts w:ascii="Times New Roman" w:eastAsia="Times New Roman" w:hAnsi="Times New Roman"/>
                <w:sz w:val="24"/>
                <w:szCs w:val="24"/>
              </w:rPr>
            </w:pPr>
            <w:proofErr w:type="spellStart"/>
            <w:r w:rsidRPr="005E64B4">
              <w:rPr>
                <w:rFonts w:ascii="Times New Roman" w:eastAsia="Times New Roman" w:hAnsi="Times New Roman"/>
                <w:sz w:val="24"/>
                <w:szCs w:val="24"/>
              </w:rPr>
              <w:lastRenderedPageBreak/>
              <w:t>gab</w:t>
            </w:r>
            <w:proofErr w:type="spellEnd"/>
            <w:r w:rsidRPr="005E64B4">
              <w:rPr>
                <w:rFonts w:ascii="Times New Roman" w:eastAsia="Times New Roman" w:hAnsi="Times New Roman"/>
                <w:sz w:val="24"/>
                <w:szCs w:val="24"/>
              </w:rPr>
              <w:t>.</w:t>
            </w:r>
          </w:p>
        </w:tc>
        <w:tc>
          <w:tcPr>
            <w:tcW w:w="1314" w:type="dxa"/>
            <w:tcBorders>
              <w:top w:val="nil"/>
              <w:left w:val="nil"/>
              <w:bottom w:val="single" w:sz="4" w:space="0" w:color="auto"/>
              <w:right w:val="single" w:sz="4" w:space="0" w:color="auto"/>
            </w:tcBorders>
            <w:shd w:val="clear" w:color="000000" w:fill="auto"/>
            <w:vAlign w:val="center"/>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6</w:t>
            </w:r>
          </w:p>
        </w:tc>
      </w:tr>
      <w:tr w:rsidR="00A9149F" w:rsidRPr="005E64B4" w:rsidTr="00B15423">
        <w:trPr>
          <w:trHeight w:val="838"/>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lastRenderedPageBreak/>
              <w:t>6.2</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Ornaments uz Granīta akmeņiem. Ar smilšu strūklu iedziļināts zīmējums (</w:t>
            </w:r>
            <w:proofErr w:type="spellStart"/>
            <w:r w:rsidRPr="005E64B4">
              <w:rPr>
                <w:rFonts w:ascii="Times New Roman" w:eastAsia="Times New Roman" w:hAnsi="Times New Roman"/>
                <w:sz w:val="24"/>
                <w:szCs w:val="24"/>
              </w:rPr>
              <w:t>sk</w:t>
            </w:r>
            <w:proofErr w:type="spellEnd"/>
            <w:r w:rsidRPr="005E64B4">
              <w:rPr>
                <w:rFonts w:ascii="Times New Roman" w:eastAsia="Times New Roman" w:hAnsi="Times New Roman"/>
                <w:sz w:val="24"/>
                <w:szCs w:val="24"/>
              </w:rPr>
              <w:t>. VD-4/17). Ornamentu saskaņot ar pasūtītāju un autoru</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2</w:t>
            </w:r>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1,8</w:t>
            </w:r>
          </w:p>
        </w:tc>
      </w:tr>
      <w:tr w:rsidR="00A9149F" w:rsidRPr="005E64B4" w:rsidTr="00B15423">
        <w:trPr>
          <w:trHeight w:val="255"/>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b/>
                <w:bCs/>
                <w:sz w:val="24"/>
                <w:szCs w:val="24"/>
              </w:rPr>
            </w:pPr>
            <w:r w:rsidRPr="005E64B4">
              <w:rPr>
                <w:rFonts w:ascii="Times New Roman" w:eastAsia="Times New Roman" w:hAnsi="Times New Roman"/>
                <w:b/>
                <w:bCs/>
                <w:sz w:val="24"/>
                <w:szCs w:val="24"/>
              </w:rPr>
              <w:t>7.</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b/>
                <w:bCs/>
                <w:sz w:val="24"/>
                <w:szCs w:val="24"/>
              </w:rPr>
            </w:pPr>
            <w:r w:rsidRPr="005E64B4">
              <w:rPr>
                <w:rFonts w:ascii="Times New Roman" w:eastAsia="Times New Roman" w:hAnsi="Times New Roman"/>
                <w:b/>
                <w:bCs/>
                <w:sz w:val="24"/>
                <w:szCs w:val="24"/>
              </w:rPr>
              <w:t>Elektroinstalācija</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right"/>
              <w:rPr>
                <w:rFonts w:ascii="Times New Roman" w:eastAsia="Times New Roman" w:hAnsi="Times New Roman"/>
                <w:b/>
                <w:bCs/>
                <w:sz w:val="24"/>
                <w:szCs w:val="24"/>
              </w:rPr>
            </w:pPr>
            <w:r w:rsidRPr="005E64B4">
              <w:rPr>
                <w:rFonts w:ascii="Times New Roman" w:eastAsia="Times New Roman" w:hAnsi="Times New Roman"/>
                <w:b/>
                <w:bCs/>
                <w:sz w:val="24"/>
                <w:szCs w:val="24"/>
              </w:rPr>
              <w:t> </w:t>
            </w:r>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right"/>
              <w:rPr>
                <w:rFonts w:ascii="Times New Roman" w:eastAsia="Times New Roman" w:hAnsi="Times New Roman"/>
                <w:b/>
                <w:bCs/>
                <w:sz w:val="24"/>
                <w:szCs w:val="24"/>
              </w:rPr>
            </w:pPr>
            <w:r w:rsidRPr="005E64B4">
              <w:rPr>
                <w:rFonts w:ascii="Times New Roman" w:eastAsia="Times New Roman" w:hAnsi="Times New Roman"/>
                <w:b/>
                <w:bCs/>
                <w:sz w:val="24"/>
                <w:szCs w:val="24"/>
              </w:rPr>
              <w:t> </w:t>
            </w:r>
          </w:p>
        </w:tc>
      </w:tr>
      <w:tr w:rsidR="00A9149F" w:rsidRPr="005E64B4" w:rsidTr="00B15423">
        <w:trPr>
          <w:trHeight w:val="510"/>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7.1.</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Gaismas ķermeņu montāžas vietu ierīkošana (</w:t>
            </w:r>
            <w:proofErr w:type="spellStart"/>
            <w:r w:rsidRPr="005E64B4">
              <w:rPr>
                <w:rFonts w:ascii="Times New Roman" w:eastAsia="Times New Roman" w:hAnsi="Times New Roman"/>
                <w:sz w:val="24"/>
                <w:szCs w:val="24"/>
              </w:rPr>
              <w:t>sk</w:t>
            </w:r>
            <w:proofErr w:type="spellEnd"/>
            <w:r w:rsidRPr="005E64B4">
              <w:rPr>
                <w:rFonts w:ascii="Times New Roman" w:eastAsia="Times New Roman" w:hAnsi="Times New Roman"/>
                <w:sz w:val="24"/>
                <w:szCs w:val="24"/>
              </w:rPr>
              <w:t>. LD-4/21)</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proofErr w:type="spellStart"/>
            <w:r w:rsidRPr="005E64B4">
              <w:rPr>
                <w:rFonts w:ascii="Times New Roman" w:eastAsia="Times New Roman" w:hAnsi="Times New Roman"/>
                <w:sz w:val="24"/>
                <w:szCs w:val="24"/>
              </w:rPr>
              <w:t>gb</w:t>
            </w:r>
            <w:proofErr w:type="spellEnd"/>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26</w:t>
            </w:r>
          </w:p>
        </w:tc>
      </w:tr>
      <w:tr w:rsidR="00A9149F" w:rsidRPr="005E64B4" w:rsidTr="00B15423">
        <w:trPr>
          <w:trHeight w:val="510"/>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7.2.</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LED gaismas ķermeņu 90x100x1000 montāža (</w:t>
            </w:r>
            <w:proofErr w:type="spellStart"/>
            <w:r w:rsidRPr="005E64B4">
              <w:rPr>
                <w:rFonts w:ascii="Times New Roman" w:eastAsia="Times New Roman" w:hAnsi="Times New Roman"/>
                <w:sz w:val="24"/>
                <w:szCs w:val="24"/>
              </w:rPr>
              <w:t>sk</w:t>
            </w:r>
            <w:proofErr w:type="spellEnd"/>
            <w:r w:rsidRPr="005E64B4">
              <w:rPr>
                <w:rFonts w:ascii="Times New Roman" w:eastAsia="Times New Roman" w:hAnsi="Times New Roman"/>
                <w:sz w:val="24"/>
                <w:szCs w:val="24"/>
              </w:rPr>
              <w:t>. LD-15/32)</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proofErr w:type="spellStart"/>
            <w:r w:rsidRPr="005E64B4">
              <w:rPr>
                <w:rFonts w:ascii="Times New Roman" w:eastAsia="Times New Roman" w:hAnsi="Times New Roman"/>
                <w:sz w:val="24"/>
                <w:szCs w:val="24"/>
              </w:rPr>
              <w:t>gb</w:t>
            </w:r>
            <w:proofErr w:type="spellEnd"/>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14</w:t>
            </w:r>
          </w:p>
        </w:tc>
      </w:tr>
      <w:tr w:rsidR="00A9149F" w:rsidRPr="005E64B4" w:rsidTr="00B15423">
        <w:trPr>
          <w:trHeight w:val="641"/>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7.3.</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LED RGB gaismas ķermeņu D=24cm montāža (</w:t>
            </w:r>
            <w:proofErr w:type="spellStart"/>
            <w:r w:rsidRPr="005E64B4">
              <w:rPr>
                <w:rFonts w:ascii="Times New Roman" w:eastAsia="Times New Roman" w:hAnsi="Times New Roman"/>
                <w:sz w:val="24"/>
                <w:szCs w:val="24"/>
              </w:rPr>
              <w:t>sk</w:t>
            </w:r>
            <w:proofErr w:type="spellEnd"/>
            <w:r w:rsidRPr="005E64B4">
              <w:rPr>
                <w:rFonts w:ascii="Times New Roman" w:eastAsia="Times New Roman" w:hAnsi="Times New Roman"/>
                <w:sz w:val="24"/>
                <w:szCs w:val="24"/>
              </w:rPr>
              <w:t>. LD-16/33)</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proofErr w:type="spellStart"/>
            <w:r w:rsidRPr="005E64B4">
              <w:rPr>
                <w:rFonts w:ascii="Times New Roman" w:eastAsia="Times New Roman" w:hAnsi="Times New Roman"/>
                <w:sz w:val="24"/>
                <w:szCs w:val="24"/>
              </w:rPr>
              <w:t>gb</w:t>
            </w:r>
            <w:proofErr w:type="spellEnd"/>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12</w:t>
            </w:r>
          </w:p>
        </w:tc>
      </w:tr>
      <w:tr w:rsidR="00A9149F" w:rsidRPr="005E64B4" w:rsidTr="00B15423">
        <w:trPr>
          <w:trHeight w:val="992"/>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7.4.</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LED mazjaudas ietvē iestrādājamā gaismas līnija. Lampas izmērs 90x100x1000, augstas kvalitātes spiediena lējuma alumīnija korpuss, rūdīts, matēts stikls (</w:t>
            </w:r>
            <w:proofErr w:type="spellStart"/>
            <w:r w:rsidRPr="005E64B4">
              <w:rPr>
                <w:rFonts w:ascii="Times New Roman" w:eastAsia="Times New Roman" w:hAnsi="Times New Roman"/>
                <w:sz w:val="24"/>
                <w:szCs w:val="24"/>
              </w:rPr>
              <w:t>sk</w:t>
            </w:r>
            <w:proofErr w:type="spellEnd"/>
            <w:r w:rsidRPr="005E64B4">
              <w:rPr>
                <w:rFonts w:ascii="Times New Roman" w:eastAsia="Times New Roman" w:hAnsi="Times New Roman"/>
                <w:sz w:val="24"/>
                <w:szCs w:val="24"/>
              </w:rPr>
              <w:t>. LD-15/32).</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proofErr w:type="spellStart"/>
            <w:r w:rsidRPr="005E64B4">
              <w:rPr>
                <w:rFonts w:ascii="Times New Roman" w:eastAsia="Times New Roman" w:hAnsi="Times New Roman"/>
                <w:sz w:val="24"/>
                <w:szCs w:val="24"/>
              </w:rPr>
              <w:t>gb</w:t>
            </w:r>
            <w:proofErr w:type="spellEnd"/>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14</w:t>
            </w:r>
          </w:p>
        </w:tc>
      </w:tr>
      <w:tr w:rsidR="00A9149F" w:rsidRPr="005E64B4" w:rsidTr="00B15423">
        <w:trPr>
          <w:trHeight w:val="798"/>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7.5.</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 xml:space="preserve">LED apaļas formas ietvē iestrādājamā gaismas ķermenis Lampas D-200 vai D-240 LED: </w:t>
            </w:r>
            <w:proofErr w:type="spellStart"/>
            <w:r w:rsidRPr="005E64B4">
              <w:rPr>
                <w:rFonts w:ascii="Times New Roman" w:eastAsia="Times New Roman" w:hAnsi="Times New Roman"/>
                <w:sz w:val="24"/>
                <w:szCs w:val="24"/>
              </w:rPr>
              <w:t>Cree</w:t>
            </w:r>
            <w:proofErr w:type="spellEnd"/>
            <w:r w:rsidRPr="005E64B4">
              <w:rPr>
                <w:rFonts w:ascii="Times New Roman" w:eastAsia="Times New Roman" w:hAnsi="Times New Roman"/>
                <w:sz w:val="24"/>
                <w:szCs w:val="24"/>
              </w:rPr>
              <w:t xml:space="preserve">. </w:t>
            </w:r>
            <w:proofErr w:type="spellStart"/>
            <w:r w:rsidRPr="005E64B4">
              <w:rPr>
                <w:rFonts w:ascii="Times New Roman" w:eastAsia="Times New Roman" w:hAnsi="Times New Roman"/>
                <w:sz w:val="24"/>
                <w:szCs w:val="24"/>
              </w:rPr>
              <w:t>Epistar</w:t>
            </w:r>
            <w:proofErr w:type="spellEnd"/>
            <w:r w:rsidRPr="005E64B4">
              <w:rPr>
                <w:rFonts w:ascii="Times New Roman" w:eastAsia="Times New Roman" w:hAnsi="Times New Roman"/>
                <w:sz w:val="24"/>
                <w:szCs w:val="24"/>
              </w:rPr>
              <w:t xml:space="preserve">  (</w:t>
            </w:r>
            <w:proofErr w:type="spellStart"/>
            <w:r w:rsidRPr="005E64B4">
              <w:rPr>
                <w:rFonts w:ascii="Times New Roman" w:eastAsia="Times New Roman" w:hAnsi="Times New Roman"/>
                <w:sz w:val="24"/>
                <w:szCs w:val="24"/>
              </w:rPr>
              <w:t>sk</w:t>
            </w:r>
            <w:proofErr w:type="spellEnd"/>
            <w:r w:rsidRPr="005E64B4">
              <w:rPr>
                <w:rFonts w:ascii="Times New Roman" w:eastAsia="Times New Roman" w:hAnsi="Times New Roman"/>
                <w:sz w:val="24"/>
                <w:szCs w:val="24"/>
              </w:rPr>
              <w:t>. LD-16/33).</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proofErr w:type="spellStart"/>
            <w:r w:rsidRPr="005E64B4">
              <w:rPr>
                <w:rFonts w:ascii="Times New Roman" w:eastAsia="Times New Roman" w:hAnsi="Times New Roman"/>
                <w:sz w:val="24"/>
                <w:szCs w:val="24"/>
              </w:rPr>
              <w:t>gb</w:t>
            </w:r>
            <w:proofErr w:type="spellEnd"/>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12</w:t>
            </w:r>
          </w:p>
        </w:tc>
      </w:tr>
      <w:tr w:rsidR="00A9149F" w:rsidRPr="005E64B4" w:rsidTr="00B15423">
        <w:trPr>
          <w:trHeight w:val="585"/>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7.6.</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LED diožu strīpas slejas gaismas (kopējais garums 15 metri – 3x5m) (</w:t>
            </w:r>
            <w:proofErr w:type="spellStart"/>
            <w:r w:rsidRPr="005E64B4">
              <w:rPr>
                <w:rFonts w:ascii="Times New Roman" w:eastAsia="Times New Roman" w:hAnsi="Times New Roman"/>
                <w:sz w:val="24"/>
                <w:szCs w:val="24"/>
              </w:rPr>
              <w:t>sk</w:t>
            </w:r>
            <w:proofErr w:type="spellEnd"/>
            <w:r w:rsidRPr="005E64B4">
              <w:rPr>
                <w:rFonts w:ascii="Times New Roman" w:eastAsia="Times New Roman" w:hAnsi="Times New Roman"/>
                <w:sz w:val="24"/>
                <w:szCs w:val="24"/>
              </w:rPr>
              <w:t>. LD-14/31; LD-19/36); montāža</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proofErr w:type="spellStart"/>
            <w:r w:rsidRPr="005E64B4">
              <w:rPr>
                <w:rFonts w:ascii="Times New Roman" w:eastAsia="Times New Roman" w:hAnsi="Times New Roman"/>
                <w:sz w:val="24"/>
                <w:szCs w:val="24"/>
              </w:rPr>
              <w:t>kpl</w:t>
            </w:r>
            <w:proofErr w:type="spellEnd"/>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3</w:t>
            </w:r>
          </w:p>
        </w:tc>
      </w:tr>
      <w:tr w:rsidR="00A9149F" w:rsidRPr="005E64B4" w:rsidTr="00B15423">
        <w:trPr>
          <w:trHeight w:val="255"/>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7.7.</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Elektroinstalācijas kabeļu montāža</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proofErr w:type="spellStart"/>
            <w:r w:rsidRPr="005E64B4">
              <w:rPr>
                <w:rFonts w:ascii="Times New Roman" w:eastAsia="Times New Roman" w:hAnsi="Times New Roman"/>
                <w:sz w:val="24"/>
                <w:szCs w:val="24"/>
              </w:rPr>
              <w:t>kpl</w:t>
            </w:r>
            <w:proofErr w:type="spellEnd"/>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1</w:t>
            </w:r>
          </w:p>
        </w:tc>
      </w:tr>
      <w:tr w:rsidR="00A9149F" w:rsidRPr="005E64B4" w:rsidTr="00B15423">
        <w:trPr>
          <w:trHeight w:val="255"/>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b/>
                <w:bCs/>
                <w:sz w:val="24"/>
                <w:szCs w:val="24"/>
              </w:rPr>
            </w:pPr>
            <w:r w:rsidRPr="005E64B4">
              <w:rPr>
                <w:rFonts w:ascii="Times New Roman" w:eastAsia="Times New Roman" w:hAnsi="Times New Roman"/>
                <w:b/>
                <w:bCs/>
                <w:sz w:val="24"/>
                <w:szCs w:val="24"/>
              </w:rPr>
              <w:t>8.</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b/>
                <w:bCs/>
                <w:sz w:val="24"/>
                <w:szCs w:val="24"/>
              </w:rPr>
            </w:pPr>
            <w:r w:rsidRPr="005E64B4">
              <w:rPr>
                <w:rFonts w:ascii="Times New Roman" w:eastAsia="Times New Roman" w:hAnsi="Times New Roman"/>
                <w:b/>
                <w:bCs/>
                <w:sz w:val="24"/>
                <w:szCs w:val="24"/>
              </w:rPr>
              <w:t>Gnomons ar Lādi (</w:t>
            </w:r>
            <w:proofErr w:type="spellStart"/>
            <w:r w:rsidRPr="005E64B4">
              <w:rPr>
                <w:rFonts w:ascii="Times New Roman" w:eastAsia="Times New Roman" w:hAnsi="Times New Roman"/>
                <w:b/>
                <w:bCs/>
                <w:sz w:val="24"/>
                <w:szCs w:val="24"/>
              </w:rPr>
              <w:t>skat</w:t>
            </w:r>
            <w:proofErr w:type="spellEnd"/>
            <w:r w:rsidRPr="005E64B4">
              <w:rPr>
                <w:rFonts w:ascii="Times New Roman" w:eastAsia="Times New Roman" w:hAnsi="Times New Roman"/>
                <w:b/>
                <w:bCs/>
                <w:sz w:val="24"/>
                <w:szCs w:val="24"/>
              </w:rPr>
              <w:t>. LD-11/28 – LD-14/31)</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right"/>
              <w:rPr>
                <w:rFonts w:ascii="Times New Roman" w:eastAsia="Times New Roman" w:hAnsi="Times New Roman"/>
                <w:b/>
                <w:bCs/>
                <w:sz w:val="24"/>
                <w:szCs w:val="24"/>
              </w:rPr>
            </w:pPr>
            <w:r w:rsidRPr="005E64B4">
              <w:rPr>
                <w:rFonts w:ascii="Times New Roman" w:eastAsia="Times New Roman" w:hAnsi="Times New Roman"/>
                <w:b/>
                <w:bCs/>
                <w:sz w:val="24"/>
                <w:szCs w:val="24"/>
              </w:rPr>
              <w:t> </w:t>
            </w:r>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right"/>
              <w:rPr>
                <w:rFonts w:ascii="Times New Roman" w:eastAsia="Times New Roman" w:hAnsi="Times New Roman"/>
                <w:b/>
                <w:bCs/>
                <w:sz w:val="24"/>
                <w:szCs w:val="24"/>
              </w:rPr>
            </w:pPr>
            <w:r w:rsidRPr="005E64B4">
              <w:rPr>
                <w:rFonts w:ascii="Times New Roman" w:eastAsia="Times New Roman" w:hAnsi="Times New Roman"/>
                <w:b/>
                <w:bCs/>
                <w:sz w:val="24"/>
                <w:szCs w:val="24"/>
              </w:rPr>
              <w:t> </w:t>
            </w:r>
          </w:p>
        </w:tc>
      </w:tr>
      <w:tr w:rsidR="00A9149F" w:rsidRPr="005E64B4" w:rsidTr="00B15423">
        <w:trPr>
          <w:trHeight w:val="566"/>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8.1.</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Gnomona ar Lādi maketa, atbilstošā materiāla M1:1 izgatavošana un uzstādīšana objektā.</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proofErr w:type="spellStart"/>
            <w:r w:rsidRPr="005E64B4">
              <w:rPr>
                <w:rFonts w:ascii="Times New Roman" w:eastAsia="Times New Roman" w:hAnsi="Times New Roman"/>
                <w:sz w:val="24"/>
                <w:szCs w:val="24"/>
              </w:rPr>
              <w:t>kpl</w:t>
            </w:r>
            <w:proofErr w:type="spellEnd"/>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1</w:t>
            </w:r>
          </w:p>
        </w:tc>
      </w:tr>
      <w:tr w:rsidR="00A9149F" w:rsidRPr="005E64B4" w:rsidTr="00B15423">
        <w:trPr>
          <w:trHeight w:val="569"/>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8.2.</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highlight w:val="green"/>
              </w:rPr>
            </w:pPr>
            <w:r w:rsidRPr="005E64B4">
              <w:rPr>
                <w:rFonts w:ascii="Times New Roman" w:eastAsia="Times New Roman" w:hAnsi="Times New Roman"/>
                <w:sz w:val="24"/>
                <w:szCs w:val="24"/>
              </w:rPr>
              <w:t>Gnomona ar Lādi izgatavošana. Detaļu montāža un uzstādīšana objektā</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proofErr w:type="spellStart"/>
            <w:r w:rsidRPr="005E64B4">
              <w:rPr>
                <w:rFonts w:ascii="Times New Roman" w:eastAsia="Times New Roman" w:hAnsi="Times New Roman"/>
                <w:sz w:val="24"/>
                <w:szCs w:val="24"/>
              </w:rPr>
              <w:t>kpl</w:t>
            </w:r>
            <w:proofErr w:type="spellEnd"/>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1</w:t>
            </w:r>
          </w:p>
        </w:tc>
      </w:tr>
      <w:tr w:rsidR="00A9149F" w:rsidRPr="005E64B4" w:rsidTr="00B15423">
        <w:trPr>
          <w:trHeight w:val="255"/>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8.3.</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Nerūsējošā tērauda vai alumīnija leņķis 50x50x5 mm</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m</w:t>
            </w:r>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42</w:t>
            </w:r>
          </w:p>
        </w:tc>
      </w:tr>
      <w:tr w:rsidR="00A9149F" w:rsidRPr="005E64B4" w:rsidTr="00B15423">
        <w:trPr>
          <w:trHeight w:val="284"/>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8.4.</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Nerūsējošā tērauda loksne 4x1500x3000</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loksne</w:t>
            </w:r>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1</w:t>
            </w:r>
          </w:p>
        </w:tc>
      </w:tr>
      <w:tr w:rsidR="00A9149F" w:rsidRPr="005E64B4" w:rsidTr="00B15423">
        <w:trPr>
          <w:trHeight w:val="255"/>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8.5.</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Kapara loksne 2,5-4x600x1500</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loksne</w:t>
            </w:r>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11</w:t>
            </w:r>
          </w:p>
        </w:tc>
      </w:tr>
      <w:tr w:rsidR="00A9149F" w:rsidRPr="005E64B4" w:rsidTr="00B15423">
        <w:trPr>
          <w:trHeight w:val="255"/>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8.6.</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Kapara loksne 1,2x600x1500</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loksne</w:t>
            </w:r>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5</w:t>
            </w:r>
          </w:p>
        </w:tc>
      </w:tr>
      <w:tr w:rsidR="00A9149F" w:rsidRPr="005E64B4" w:rsidTr="00B15423">
        <w:trPr>
          <w:trHeight w:val="255"/>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lastRenderedPageBreak/>
              <w:t>8.7.</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Kapara kniedes D 8-12mm</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proofErr w:type="spellStart"/>
            <w:r w:rsidRPr="005E64B4">
              <w:rPr>
                <w:rFonts w:ascii="Times New Roman" w:eastAsia="Times New Roman" w:hAnsi="Times New Roman"/>
                <w:sz w:val="24"/>
                <w:szCs w:val="24"/>
              </w:rPr>
              <w:t>kpl</w:t>
            </w:r>
            <w:proofErr w:type="spellEnd"/>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1</w:t>
            </w:r>
          </w:p>
        </w:tc>
      </w:tr>
      <w:tr w:rsidR="00A9149F" w:rsidRPr="005E64B4" w:rsidTr="00B15423">
        <w:trPr>
          <w:trHeight w:val="270"/>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r w:rsidRPr="005E64B4">
              <w:rPr>
                <w:rFonts w:ascii="Times New Roman" w:eastAsia="Times New Roman" w:hAnsi="Times New Roman"/>
                <w:sz w:val="24"/>
                <w:szCs w:val="24"/>
              </w:rPr>
              <w:t>8.8.</w:t>
            </w:r>
          </w:p>
        </w:tc>
        <w:tc>
          <w:tcPr>
            <w:tcW w:w="5409"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rPr>
                <w:rFonts w:ascii="Times New Roman" w:eastAsia="Times New Roman" w:hAnsi="Times New Roman"/>
                <w:sz w:val="24"/>
                <w:szCs w:val="24"/>
              </w:rPr>
            </w:pPr>
            <w:proofErr w:type="spellStart"/>
            <w:r w:rsidRPr="005E64B4">
              <w:rPr>
                <w:rFonts w:ascii="Times New Roman" w:eastAsia="Times New Roman" w:hAnsi="Times New Roman"/>
                <w:sz w:val="24"/>
                <w:szCs w:val="24"/>
              </w:rPr>
              <w:t>Hidroabrazīva</w:t>
            </w:r>
            <w:proofErr w:type="spellEnd"/>
            <w:r w:rsidRPr="005E64B4">
              <w:rPr>
                <w:rFonts w:ascii="Times New Roman" w:eastAsia="Times New Roman" w:hAnsi="Times New Roman"/>
                <w:sz w:val="24"/>
                <w:szCs w:val="24"/>
              </w:rPr>
              <w:t xml:space="preserve"> griešana</w:t>
            </w:r>
          </w:p>
        </w:tc>
        <w:tc>
          <w:tcPr>
            <w:tcW w:w="1233"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m</w:t>
            </w:r>
          </w:p>
        </w:tc>
        <w:tc>
          <w:tcPr>
            <w:tcW w:w="1314" w:type="dxa"/>
            <w:tcBorders>
              <w:top w:val="nil"/>
              <w:left w:val="nil"/>
              <w:bottom w:val="single" w:sz="4" w:space="0" w:color="auto"/>
              <w:right w:val="single" w:sz="4" w:space="0" w:color="auto"/>
            </w:tcBorders>
            <w:shd w:val="clear" w:color="000000" w:fill="auto"/>
            <w:vAlign w:val="center"/>
            <w:hideMark/>
          </w:tcPr>
          <w:p w:rsidR="00A9149F" w:rsidRPr="005E64B4" w:rsidRDefault="00A9149F" w:rsidP="00B15423">
            <w:pPr>
              <w:jc w:val="center"/>
              <w:rPr>
                <w:rFonts w:ascii="Times New Roman" w:eastAsia="Times New Roman" w:hAnsi="Times New Roman"/>
                <w:sz w:val="24"/>
                <w:szCs w:val="24"/>
              </w:rPr>
            </w:pPr>
            <w:r w:rsidRPr="005E64B4">
              <w:rPr>
                <w:rFonts w:ascii="Times New Roman" w:eastAsia="Times New Roman" w:hAnsi="Times New Roman"/>
                <w:sz w:val="24"/>
                <w:szCs w:val="24"/>
              </w:rPr>
              <w:t>120</w:t>
            </w:r>
          </w:p>
        </w:tc>
      </w:tr>
    </w:tbl>
    <w:p w:rsidR="00A9149F" w:rsidRPr="005E64B4" w:rsidRDefault="00A9149F" w:rsidP="00A9149F">
      <w:pPr>
        <w:jc w:val="both"/>
        <w:rPr>
          <w:rFonts w:ascii="Times New Roman" w:hAnsi="Times New Roman"/>
          <w:sz w:val="24"/>
          <w:szCs w:val="24"/>
        </w:rPr>
      </w:pPr>
    </w:p>
    <w:p w:rsidR="006B71CC" w:rsidRDefault="006B71CC">
      <w:bookmarkStart w:id="0" w:name="_GoBack"/>
      <w:bookmarkEnd w:id="0"/>
    </w:p>
    <w:sectPr w:rsidR="006B71C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031EA0"/>
    <w:multiLevelType w:val="multilevel"/>
    <w:tmpl w:val="B688F4A0"/>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pStyle w:val="Heading2"/>
      <w:lvlText w:val="%1.%2."/>
      <w:lvlJc w:val="left"/>
      <w:pPr>
        <w:tabs>
          <w:tab w:val="num" w:pos="576"/>
        </w:tabs>
        <w:ind w:left="576" w:hanging="576"/>
      </w:pPr>
      <w:rPr>
        <w:rFonts w:cs="Times New Roman" w:hint="default"/>
        <w:color w:val="auto"/>
        <w:sz w:val="24"/>
        <w:szCs w:val="24"/>
      </w:rPr>
    </w:lvl>
    <w:lvl w:ilvl="2">
      <w:start w:val="1"/>
      <w:numFmt w:val="decimal"/>
      <w:pStyle w:val="Heading3"/>
      <w:lvlText w:val="%1.%2.%3."/>
      <w:lvlJc w:val="left"/>
      <w:pPr>
        <w:tabs>
          <w:tab w:val="num" w:pos="1004"/>
        </w:tabs>
        <w:ind w:left="1004" w:hanging="720"/>
      </w:pPr>
      <w:rPr>
        <w:rFonts w:ascii="Times New Roman" w:hAnsi="Times New Roman" w:cs="Times New Roman" w:hint="default"/>
        <w:b w:val="0"/>
        <w:i w:val="0"/>
        <w:caps w:val="0"/>
        <w:strike w:val="0"/>
        <w:dstrike w:val="0"/>
        <w:outline w:val="0"/>
        <w:shadow w:val="0"/>
        <w:emboss w:val="0"/>
        <w:imprint w:val="0"/>
        <w:vanish w:val="0"/>
        <w:sz w:val="24"/>
        <w:szCs w:val="24"/>
        <w:vertAlign w:val="baseline"/>
      </w:rPr>
    </w:lvl>
    <w:lvl w:ilvl="3">
      <w:start w:val="1"/>
      <w:numFmt w:val="decimal"/>
      <w:pStyle w:val="Heading4"/>
      <w:lvlText w:val="%1.%2.%3.%4."/>
      <w:lvlJc w:val="left"/>
      <w:pPr>
        <w:tabs>
          <w:tab w:val="num" w:pos="1080"/>
        </w:tabs>
        <w:ind w:left="864" w:hanging="864"/>
      </w:pPr>
      <w:rPr>
        <w:rFonts w:cs="Times New Roman" w:hint="default"/>
        <w:b w:val="0"/>
        <w:sz w:val="24"/>
        <w:szCs w:val="24"/>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49F"/>
    <w:rsid w:val="006B71CC"/>
    <w:rsid w:val="00A9149F"/>
    <w:rsid w:val="00BD4655"/>
    <w:rsid w:val="00C81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49F"/>
    <w:pPr>
      <w:spacing w:after="200" w:line="276" w:lineRule="auto"/>
    </w:pPr>
    <w:rPr>
      <w:rFonts w:ascii="Calibri" w:eastAsia="Calibri" w:hAnsi="Calibri" w:cs="Times New Roman"/>
      <w:lang w:val="lv-LV"/>
    </w:rPr>
  </w:style>
  <w:style w:type="paragraph" w:styleId="Heading2">
    <w:name w:val="heading 2"/>
    <w:basedOn w:val="Normal"/>
    <w:next w:val="Normal"/>
    <w:link w:val="Heading2Char"/>
    <w:uiPriority w:val="99"/>
    <w:qFormat/>
    <w:rsid w:val="00A9149F"/>
    <w:pPr>
      <w:keepNext/>
      <w:numPr>
        <w:ilvl w:val="1"/>
        <w:numId w:val="1"/>
      </w:numPr>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9"/>
    <w:qFormat/>
    <w:rsid w:val="00A9149F"/>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
    <w:uiPriority w:val="99"/>
    <w:qFormat/>
    <w:rsid w:val="00A9149F"/>
    <w:pPr>
      <w:keepNext/>
      <w:numPr>
        <w:ilvl w:val="3"/>
        <w:numId w:val="1"/>
      </w:numPr>
      <w:spacing w:before="240" w:after="60" w:line="240" w:lineRule="auto"/>
      <w:outlineLvl w:val="3"/>
    </w:pPr>
    <w:rPr>
      <w:rFonts w:ascii="Times New Roman" w:eastAsia="Times New Roman" w:hAnsi="Times New Roman"/>
      <w:b/>
      <w:bCs/>
      <w:sz w:val="28"/>
      <w:szCs w:val="28"/>
      <w:lang w:val="en-GB"/>
    </w:rPr>
  </w:style>
  <w:style w:type="paragraph" w:styleId="Heading5">
    <w:name w:val="heading 5"/>
    <w:basedOn w:val="Normal"/>
    <w:next w:val="Normal"/>
    <w:link w:val="Heading5Char"/>
    <w:uiPriority w:val="99"/>
    <w:qFormat/>
    <w:rsid w:val="00A9149F"/>
    <w:pPr>
      <w:numPr>
        <w:ilvl w:val="4"/>
        <w:numId w:val="1"/>
      </w:numPr>
      <w:spacing w:before="240" w:after="60" w:line="240" w:lineRule="auto"/>
      <w:outlineLvl w:val="4"/>
    </w:pPr>
    <w:rPr>
      <w:rFonts w:ascii="Times New Roman" w:eastAsia="Times New Roman" w:hAnsi="Times New Roman"/>
      <w:b/>
      <w:bCs/>
      <w:i/>
      <w:iCs/>
      <w:sz w:val="26"/>
      <w:szCs w:val="26"/>
      <w:lang w:val="en-GB"/>
    </w:rPr>
  </w:style>
  <w:style w:type="paragraph" w:styleId="Heading6">
    <w:name w:val="heading 6"/>
    <w:basedOn w:val="Normal"/>
    <w:next w:val="Normal"/>
    <w:link w:val="Heading6Char"/>
    <w:uiPriority w:val="99"/>
    <w:qFormat/>
    <w:rsid w:val="00A9149F"/>
    <w:pPr>
      <w:numPr>
        <w:ilvl w:val="5"/>
        <w:numId w:val="1"/>
      </w:numPr>
      <w:spacing w:before="240" w:after="60" w:line="240" w:lineRule="auto"/>
      <w:outlineLvl w:val="5"/>
    </w:pPr>
    <w:rPr>
      <w:rFonts w:ascii="Times New Roman" w:eastAsia="Times New Roman" w:hAnsi="Times New Roman"/>
      <w:b/>
      <w:bCs/>
      <w:lang w:val="en-GB"/>
    </w:rPr>
  </w:style>
  <w:style w:type="paragraph" w:styleId="Heading7">
    <w:name w:val="heading 7"/>
    <w:basedOn w:val="Normal"/>
    <w:next w:val="Normal"/>
    <w:link w:val="Heading7Char"/>
    <w:uiPriority w:val="99"/>
    <w:qFormat/>
    <w:rsid w:val="00A9149F"/>
    <w:pPr>
      <w:numPr>
        <w:ilvl w:val="6"/>
        <w:numId w:val="1"/>
      </w:numPr>
      <w:spacing w:before="240" w:after="60" w:line="240" w:lineRule="auto"/>
      <w:outlineLvl w:val="6"/>
    </w:pPr>
    <w:rPr>
      <w:rFonts w:ascii="Times New Roman" w:eastAsia="Times New Roman" w:hAnsi="Times New Roman"/>
      <w:sz w:val="24"/>
      <w:szCs w:val="24"/>
      <w:lang w:val="en-GB"/>
    </w:rPr>
  </w:style>
  <w:style w:type="paragraph" w:styleId="Heading8">
    <w:name w:val="heading 8"/>
    <w:basedOn w:val="Normal"/>
    <w:next w:val="Normal"/>
    <w:link w:val="Heading8Char"/>
    <w:uiPriority w:val="99"/>
    <w:qFormat/>
    <w:rsid w:val="00A9149F"/>
    <w:pPr>
      <w:numPr>
        <w:ilvl w:val="7"/>
        <w:numId w:val="1"/>
      </w:numPr>
      <w:spacing w:before="240" w:after="60" w:line="240" w:lineRule="auto"/>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uiPriority w:val="99"/>
    <w:qFormat/>
    <w:rsid w:val="00A9149F"/>
    <w:pPr>
      <w:numPr>
        <w:ilvl w:val="8"/>
        <w:numId w:val="1"/>
      </w:num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9149F"/>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uiPriority w:val="99"/>
    <w:rsid w:val="00A9149F"/>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uiPriority w:val="99"/>
    <w:rsid w:val="00A9149F"/>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uiPriority w:val="99"/>
    <w:rsid w:val="00A9149F"/>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uiPriority w:val="99"/>
    <w:rsid w:val="00A9149F"/>
    <w:rPr>
      <w:rFonts w:ascii="Times New Roman" w:eastAsia="Times New Roman" w:hAnsi="Times New Roman" w:cs="Times New Roman"/>
      <w:b/>
      <w:bCs/>
      <w:lang w:val="en-GB"/>
    </w:rPr>
  </w:style>
  <w:style w:type="character" w:customStyle="1" w:styleId="Heading7Char">
    <w:name w:val="Heading 7 Char"/>
    <w:basedOn w:val="DefaultParagraphFont"/>
    <w:link w:val="Heading7"/>
    <w:uiPriority w:val="99"/>
    <w:rsid w:val="00A9149F"/>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rsid w:val="00A9149F"/>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uiPriority w:val="99"/>
    <w:rsid w:val="00A9149F"/>
    <w:rPr>
      <w:rFonts w:ascii="Arial" w:eastAsia="Times New Roman" w:hAnsi="Arial" w:cs="Arial"/>
      <w:lang w:val="en-GB"/>
    </w:rPr>
  </w:style>
  <w:style w:type="paragraph" w:styleId="ListParagraph">
    <w:name w:val="List Paragraph"/>
    <w:basedOn w:val="Normal"/>
    <w:uiPriority w:val="99"/>
    <w:qFormat/>
    <w:rsid w:val="00A9149F"/>
    <w:pPr>
      <w:spacing w:after="0" w:line="240" w:lineRule="auto"/>
      <w:ind w:left="720"/>
      <w:contextualSpacing/>
    </w:pPr>
    <w:rPr>
      <w:rFonts w:ascii="Times New Roman" w:eastAsia="Times New Roman" w:hAnsi="Times New Roman"/>
      <w:sz w:val="28"/>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49F"/>
    <w:pPr>
      <w:spacing w:after="200" w:line="276" w:lineRule="auto"/>
    </w:pPr>
    <w:rPr>
      <w:rFonts w:ascii="Calibri" w:eastAsia="Calibri" w:hAnsi="Calibri" w:cs="Times New Roman"/>
      <w:lang w:val="lv-LV"/>
    </w:rPr>
  </w:style>
  <w:style w:type="paragraph" w:styleId="Heading2">
    <w:name w:val="heading 2"/>
    <w:basedOn w:val="Normal"/>
    <w:next w:val="Normal"/>
    <w:link w:val="Heading2Char"/>
    <w:uiPriority w:val="99"/>
    <w:qFormat/>
    <w:rsid w:val="00A9149F"/>
    <w:pPr>
      <w:keepNext/>
      <w:numPr>
        <w:ilvl w:val="1"/>
        <w:numId w:val="1"/>
      </w:numPr>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9"/>
    <w:qFormat/>
    <w:rsid w:val="00A9149F"/>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
    <w:uiPriority w:val="99"/>
    <w:qFormat/>
    <w:rsid w:val="00A9149F"/>
    <w:pPr>
      <w:keepNext/>
      <w:numPr>
        <w:ilvl w:val="3"/>
        <w:numId w:val="1"/>
      </w:numPr>
      <w:spacing w:before="240" w:after="60" w:line="240" w:lineRule="auto"/>
      <w:outlineLvl w:val="3"/>
    </w:pPr>
    <w:rPr>
      <w:rFonts w:ascii="Times New Roman" w:eastAsia="Times New Roman" w:hAnsi="Times New Roman"/>
      <w:b/>
      <w:bCs/>
      <w:sz w:val="28"/>
      <w:szCs w:val="28"/>
      <w:lang w:val="en-GB"/>
    </w:rPr>
  </w:style>
  <w:style w:type="paragraph" w:styleId="Heading5">
    <w:name w:val="heading 5"/>
    <w:basedOn w:val="Normal"/>
    <w:next w:val="Normal"/>
    <w:link w:val="Heading5Char"/>
    <w:uiPriority w:val="99"/>
    <w:qFormat/>
    <w:rsid w:val="00A9149F"/>
    <w:pPr>
      <w:numPr>
        <w:ilvl w:val="4"/>
        <w:numId w:val="1"/>
      </w:numPr>
      <w:spacing w:before="240" w:after="60" w:line="240" w:lineRule="auto"/>
      <w:outlineLvl w:val="4"/>
    </w:pPr>
    <w:rPr>
      <w:rFonts w:ascii="Times New Roman" w:eastAsia="Times New Roman" w:hAnsi="Times New Roman"/>
      <w:b/>
      <w:bCs/>
      <w:i/>
      <w:iCs/>
      <w:sz w:val="26"/>
      <w:szCs w:val="26"/>
      <w:lang w:val="en-GB"/>
    </w:rPr>
  </w:style>
  <w:style w:type="paragraph" w:styleId="Heading6">
    <w:name w:val="heading 6"/>
    <w:basedOn w:val="Normal"/>
    <w:next w:val="Normal"/>
    <w:link w:val="Heading6Char"/>
    <w:uiPriority w:val="99"/>
    <w:qFormat/>
    <w:rsid w:val="00A9149F"/>
    <w:pPr>
      <w:numPr>
        <w:ilvl w:val="5"/>
        <w:numId w:val="1"/>
      </w:numPr>
      <w:spacing w:before="240" w:after="60" w:line="240" w:lineRule="auto"/>
      <w:outlineLvl w:val="5"/>
    </w:pPr>
    <w:rPr>
      <w:rFonts w:ascii="Times New Roman" w:eastAsia="Times New Roman" w:hAnsi="Times New Roman"/>
      <w:b/>
      <w:bCs/>
      <w:lang w:val="en-GB"/>
    </w:rPr>
  </w:style>
  <w:style w:type="paragraph" w:styleId="Heading7">
    <w:name w:val="heading 7"/>
    <w:basedOn w:val="Normal"/>
    <w:next w:val="Normal"/>
    <w:link w:val="Heading7Char"/>
    <w:uiPriority w:val="99"/>
    <w:qFormat/>
    <w:rsid w:val="00A9149F"/>
    <w:pPr>
      <w:numPr>
        <w:ilvl w:val="6"/>
        <w:numId w:val="1"/>
      </w:numPr>
      <w:spacing w:before="240" w:after="60" w:line="240" w:lineRule="auto"/>
      <w:outlineLvl w:val="6"/>
    </w:pPr>
    <w:rPr>
      <w:rFonts w:ascii="Times New Roman" w:eastAsia="Times New Roman" w:hAnsi="Times New Roman"/>
      <w:sz w:val="24"/>
      <w:szCs w:val="24"/>
      <w:lang w:val="en-GB"/>
    </w:rPr>
  </w:style>
  <w:style w:type="paragraph" w:styleId="Heading8">
    <w:name w:val="heading 8"/>
    <w:basedOn w:val="Normal"/>
    <w:next w:val="Normal"/>
    <w:link w:val="Heading8Char"/>
    <w:uiPriority w:val="99"/>
    <w:qFormat/>
    <w:rsid w:val="00A9149F"/>
    <w:pPr>
      <w:numPr>
        <w:ilvl w:val="7"/>
        <w:numId w:val="1"/>
      </w:numPr>
      <w:spacing w:before="240" w:after="60" w:line="240" w:lineRule="auto"/>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uiPriority w:val="99"/>
    <w:qFormat/>
    <w:rsid w:val="00A9149F"/>
    <w:pPr>
      <w:numPr>
        <w:ilvl w:val="8"/>
        <w:numId w:val="1"/>
      </w:num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9149F"/>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uiPriority w:val="99"/>
    <w:rsid w:val="00A9149F"/>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uiPriority w:val="99"/>
    <w:rsid w:val="00A9149F"/>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uiPriority w:val="99"/>
    <w:rsid w:val="00A9149F"/>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uiPriority w:val="99"/>
    <w:rsid w:val="00A9149F"/>
    <w:rPr>
      <w:rFonts w:ascii="Times New Roman" w:eastAsia="Times New Roman" w:hAnsi="Times New Roman" w:cs="Times New Roman"/>
      <w:b/>
      <w:bCs/>
      <w:lang w:val="en-GB"/>
    </w:rPr>
  </w:style>
  <w:style w:type="character" w:customStyle="1" w:styleId="Heading7Char">
    <w:name w:val="Heading 7 Char"/>
    <w:basedOn w:val="DefaultParagraphFont"/>
    <w:link w:val="Heading7"/>
    <w:uiPriority w:val="99"/>
    <w:rsid w:val="00A9149F"/>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rsid w:val="00A9149F"/>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uiPriority w:val="99"/>
    <w:rsid w:val="00A9149F"/>
    <w:rPr>
      <w:rFonts w:ascii="Arial" w:eastAsia="Times New Roman" w:hAnsi="Arial" w:cs="Arial"/>
      <w:lang w:val="en-GB"/>
    </w:rPr>
  </w:style>
  <w:style w:type="paragraph" w:styleId="ListParagraph">
    <w:name w:val="List Paragraph"/>
    <w:basedOn w:val="Normal"/>
    <w:uiPriority w:val="99"/>
    <w:qFormat/>
    <w:rsid w:val="00A9149F"/>
    <w:pPr>
      <w:spacing w:after="0" w:line="240" w:lineRule="auto"/>
      <w:ind w:left="720"/>
      <w:contextualSpacing/>
    </w:pPr>
    <w:rPr>
      <w:rFonts w:ascii="Times New Roman" w:eastAsia="Times New Roman" w:hAnsi="Times New Roman"/>
      <w:sz w:val="2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1637</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c400's Windows XP PC</dc:creator>
  <cp:keywords/>
  <dc:description/>
  <cp:lastModifiedBy>c400's Windows XP PC</cp:lastModifiedBy>
  <cp:revision>1</cp:revision>
  <dcterms:created xsi:type="dcterms:W3CDTF">2014-03-18T11:03:00Z</dcterms:created>
  <dcterms:modified xsi:type="dcterms:W3CDTF">2014-03-18T11:04:00Z</dcterms:modified>
</cp:coreProperties>
</file>