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01A" w:rsidRPr="00F32E50" w:rsidRDefault="0031201A" w:rsidP="0031201A">
      <w:pPr>
        <w:rPr>
          <w:rFonts w:ascii="Cambria" w:eastAsia="Times New Roman" w:hAnsi="Cambria" w:cs="Times New Roman"/>
          <w:b/>
          <w:sz w:val="24"/>
          <w:szCs w:val="24"/>
          <w:lang w:val="lv-LV" w:eastAsia="en-GB"/>
        </w:rPr>
      </w:pPr>
      <w:r w:rsidRPr="00F32E50">
        <w:rPr>
          <w:rFonts w:ascii="Cambria" w:eastAsia="Times New Roman" w:hAnsi="Cambria" w:cs="Times New Roman"/>
          <w:b/>
          <w:sz w:val="24"/>
          <w:szCs w:val="24"/>
          <w:lang w:val="lv-LV" w:eastAsia="en-GB"/>
        </w:rPr>
        <w:t>ATBILDES UZ JAUTĀJUMIEM</w:t>
      </w:r>
    </w:p>
    <w:p w:rsidR="0031201A" w:rsidRPr="00F32E50" w:rsidRDefault="0031201A" w:rsidP="0031201A">
      <w:pPr>
        <w:rPr>
          <w:rFonts w:ascii="Cambria" w:eastAsia="Times New Roman" w:hAnsi="Cambria" w:cs="Times New Roman"/>
          <w:b/>
          <w:sz w:val="24"/>
          <w:szCs w:val="24"/>
          <w:lang w:val="lv-LV" w:eastAsia="en-GB"/>
        </w:rPr>
      </w:pPr>
    </w:p>
    <w:tbl>
      <w:tblPr>
        <w:tblStyle w:val="TableGrid"/>
        <w:tblW w:w="10075" w:type="dxa"/>
        <w:tblLook w:val="04A0" w:firstRow="1" w:lastRow="0" w:firstColumn="1" w:lastColumn="0" w:noHBand="0" w:noVBand="1"/>
      </w:tblPr>
      <w:tblGrid>
        <w:gridCol w:w="553"/>
        <w:gridCol w:w="6552"/>
        <w:gridCol w:w="2970"/>
      </w:tblGrid>
      <w:tr w:rsidR="0031201A" w:rsidRPr="00F32E50" w:rsidTr="003D7B17">
        <w:tc>
          <w:tcPr>
            <w:tcW w:w="553" w:type="dxa"/>
            <w:shd w:val="clear" w:color="auto" w:fill="D9D9D9" w:themeFill="background1" w:themeFillShade="D9"/>
          </w:tcPr>
          <w:p w:rsidR="0031201A" w:rsidRPr="00F32E50" w:rsidRDefault="0031201A" w:rsidP="007E4A76">
            <w:pPr>
              <w:rPr>
                <w:rFonts w:ascii="Cambria" w:eastAsia="Times New Roman" w:hAnsi="Cambria" w:cs="Times New Roman"/>
                <w:b/>
                <w:sz w:val="24"/>
                <w:szCs w:val="24"/>
                <w:lang w:val="lv-LV" w:eastAsia="en-GB"/>
              </w:rPr>
            </w:pPr>
            <w:r>
              <w:rPr>
                <w:rFonts w:ascii="Cambria" w:eastAsia="Times New Roman" w:hAnsi="Cambria" w:cs="Times New Roman"/>
                <w:b/>
                <w:sz w:val="24"/>
                <w:szCs w:val="24"/>
                <w:lang w:val="lv-LV" w:eastAsia="en-GB"/>
              </w:rPr>
              <w:t>Nr.</w:t>
            </w:r>
          </w:p>
        </w:tc>
        <w:tc>
          <w:tcPr>
            <w:tcW w:w="6552" w:type="dxa"/>
            <w:shd w:val="clear" w:color="auto" w:fill="D9D9D9" w:themeFill="background1" w:themeFillShade="D9"/>
          </w:tcPr>
          <w:p w:rsidR="0031201A" w:rsidRPr="00F32E50" w:rsidRDefault="0031201A" w:rsidP="007E4A76">
            <w:pPr>
              <w:rPr>
                <w:rFonts w:ascii="Cambria" w:eastAsia="Times New Roman" w:hAnsi="Cambria" w:cs="Times New Roman"/>
                <w:b/>
                <w:sz w:val="24"/>
                <w:szCs w:val="24"/>
                <w:lang w:val="lv-LV" w:eastAsia="en-GB"/>
              </w:rPr>
            </w:pPr>
            <w:r w:rsidRPr="00F32E50">
              <w:rPr>
                <w:rFonts w:ascii="Cambria" w:eastAsia="Times New Roman" w:hAnsi="Cambria" w:cs="Times New Roman"/>
                <w:b/>
                <w:sz w:val="24"/>
                <w:szCs w:val="24"/>
                <w:lang w:val="lv-LV" w:eastAsia="en-GB"/>
              </w:rPr>
              <w:t>Pretendentu jautājumi</w:t>
            </w:r>
          </w:p>
        </w:tc>
        <w:tc>
          <w:tcPr>
            <w:tcW w:w="2970" w:type="dxa"/>
            <w:shd w:val="clear" w:color="auto" w:fill="D9D9D9" w:themeFill="background1" w:themeFillShade="D9"/>
          </w:tcPr>
          <w:p w:rsidR="0031201A" w:rsidRPr="00F32E50" w:rsidRDefault="0031201A" w:rsidP="007E4A76">
            <w:pPr>
              <w:rPr>
                <w:rFonts w:ascii="Cambria" w:eastAsia="Times New Roman" w:hAnsi="Cambria" w:cs="Times New Roman"/>
                <w:b/>
                <w:sz w:val="24"/>
                <w:szCs w:val="24"/>
                <w:lang w:val="lv-LV" w:eastAsia="en-GB"/>
              </w:rPr>
            </w:pPr>
            <w:r w:rsidRPr="00F32E50">
              <w:rPr>
                <w:rFonts w:ascii="Cambria" w:eastAsia="Times New Roman" w:hAnsi="Cambria" w:cs="Times New Roman"/>
                <w:b/>
                <w:sz w:val="24"/>
                <w:szCs w:val="24"/>
                <w:lang w:val="lv-LV" w:eastAsia="en-GB"/>
              </w:rPr>
              <w:t>Atbildes</w:t>
            </w:r>
          </w:p>
        </w:tc>
      </w:tr>
      <w:tr w:rsidR="0031201A" w:rsidRPr="00F32E50" w:rsidTr="007E4A76">
        <w:tc>
          <w:tcPr>
            <w:tcW w:w="10075" w:type="dxa"/>
            <w:gridSpan w:val="3"/>
          </w:tcPr>
          <w:p w:rsidR="0031201A" w:rsidRPr="00F32E50" w:rsidRDefault="0031201A" w:rsidP="00B50E49">
            <w:pPr>
              <w:rPr>
                <w:rFonts w:ascii="Cambria" w:eastAsia="Times New Roman" w:hAnsi="Cambria" w:cs="Times New Roman"/>
                <w:b/>
                <w:sz w:val="24"/>
                <w:szCs w:val="24"/>
                <w:lang w:val="lv-LV" w:eastAsia="en-GB"/>
              </w:rPr>
            </w:pPr>
            <w:r>
              <w:rPr>
                <w:rFonts w:ascii="Cambria" w:eastAsia="Times New Roman" w:hAnsi="Cambria" w:cs="Times New Roman"/>
                <w:b/>
                <w:sz w:val="24"/>
                <w:szCs w:val="24"/>
                <w:lang w:val="lv-LV" w:eastAsia="en-GB"/>
              </w:rPr>
              <w:t>1</w:t>
            </w:r>
            <w:r w:rsidR="00B50E49">
              <w:rPr>
                <w:rFonts w:ascii="Cambria" w:eastAsia="Times New Roman" w:hAnsi="Cambria" w:cs="Times New Roman"/>
                <w:b/>
                <w:sz w:val="24"/>
                <w:szCs w:val="24"/>
                <w:lang w:val="lv-LV" w:eastAsia="en-GB"/>
              </w:rPr>
              <w:t>9</w:t>
            </w:r>
            <w:r w:rsidRPr="00F32E50">
              <w:rPr>
                <w:rFonts w:ascii="Cambria" w:eastAsia="Times New Roman" w:hAnsi="Cambria" w:cs="Times New Roman"/>
                <w:b/>
                <w:sz w:val="24"/>
                <w:szCs w:val="24"/>
                <w:lang w:val="lv-LV" w:eastAsia="en-GB"/>
              </w:rPr>
              <w:t>.</w:t>
            </w:r>
            <w:r>
              <w:rPr>
                <w:rFonts w:ascii="Cambria" w:eastAsia="Times New Roman" w:hAnsi="Cambria" w:cs="Times New Roman"/>
                <w:b/>
                <w:sz w:val="24"/>
                <w:szCs w:val="24"/>
                <w:lang w:val="lv-LV" w:eastAsia="en-GB"/>
              </w:rPr>
              <w:t>05</w:t>
            </w:r>
            <w:r w:rsidRPr="00F32E50">
              <w:rPr>
                <w:rFonts w:ascii="Cambria" w:eastAsia="Times New Roman" w:hAnsi="Cambria" w:cs="Times New Roman"/>
                <w:b/>
                <w:sz w:val="24"/>
                <w:szCs w:val="24"/>
                <w:lang w:val="lv-LV" w:eastAsia="en-GB"/>
              </w:rPr>
              <w:t>.201</w:t>
            </w:r>
            <w:r>
              <w:rPr>
                <w:rFonts w:ascii="Cambria" w:eastAsia="Times New Roman" w:hAnsi="Cambria" w:cs="Times New Roman"/>
                <w:b/>
                <w:sz w:val="24"/>
                <w:szCs w:val="24"/>
                <w:lang w:val="lv-LV" w:eastAsia="en-GB"/>
              </w:rPr>
              <w:t>7</w:t>
            </w:r>
            <w:r w:rsidRPr="00F32E50">
              <w:rPr>
                <w:rFonts w:ascii="Cambria" w:eastAsia="Times New Roman" w:hAnsi="Cambria" w:cs="Times New Roman"/>
                <w:b/>
                <w:sz w:val="24"/>
                <w:szCs w:val="24"/>
                <w:lang w:val="lv-LV" w:eastAsia="en-GB"/>
              </w:rPr>
              <w:t>.</w:t>
            </w:r>
          </w:p>
        </w:tc>
      </w:tr>
      <w:tr w:rsidR="0031201A" w:rsidRPr="00B0138B" w:rsidTr="003D7B17">
        <w:tc>
          <w:tcPr>
            <w:tcW w:w="553" w:type="dxa"/>
          </w:tcPr>
          <w:p w:rsidR="0031201A" w:rsidRPr="00F32E50" w:rsidRDefault="0031201A" w:rsidP="00F255FD">
            <w:pPr>
              <w:jc w:val="left"/>
              <w:rPr>
                <w:rFonts w:ascii="Cambria" w:eastAsia="Times New Roman" w:hAnsi="Cambria" w:cs="Times New Roman"/>
                <w:sz w:val="24"/>
                <w:szCs w:val="24"/>
                <w:lang w:val="lv-LV" w:eastAsia="en-GB"/>
              </w:rPr>
            </w:pPr>
            <w:r>
              <w:rPr>
                <w:rFonts w:ascii="Cambria" w:eastAsia="Times New Roman" w:hAnsi="Cambria" w:cs="Times New Roman"/>
                <w:sz w:val="24"/>
                <w:szCs w:val="24"/>
                <w:lang w:val="lv-LV" w:eastAsia="en-GB"/>
              </w:rPr>
              <w:t>1.</w:t>
            </w:r>
          </w:p>
        </w:tc>
        <w:tc>
          <w:tcPr>
            <w:tcW w:w="6552" w:type="dxa"/>
          </w:tcPr>
          <w:p w:rsidR="00B50E49" w:rsidRPr="00B50E49" w:rsidRDefault="00B50E49" w:rsidP="00F255FD">
            <w:pPr>
              <w:jc w:val="left"/>
              <w:rPr>
                <w:rFonts w:ascii="Times New Roman" w:eastAsia="Times New Roman" w:hAnsi="Times New Roman" w:cs="Times New Roman"/>
                <w:sz w:val="24"/>
                <w:szCs w:val="24"/>
                <w:lang w:val="lv-LV"/>
              </w:rPr>
            </w:pPr>
            <w:r w:rsidRPr="00B50E49">
              <w:rPr>
                <w:rFonts w:ascii="Times New Roman" w:eastAsia="Times New Roman" w:hAnsi="Times New Roman" w:cs="Times New Roman"/>
                <w:bCs/>
                <w:sz w:val="24"/>
                <w:szCs w:val="24"/>
                <w:lang w:val="lv-LV"/>
              </w:rPr>
              <w:t>Būvdarbu vadītājam ir jābūt nepārtraukti būvdarbu objektā vai arī viņu var aizstāt būvdarbu vadītāja palīgs laikā, kad, piemēram, būvdarbu vadītājs ir sapulcē?</w:t>
            </w:r>
            <w:r w:rsidRPr="00B50E49">
              <w:rPr>
                <w:rFonts w:ascii="Times New Roman" w:eastAsia="Times New Roman" w:hAnsi="Times New Roman" w:cs="Times New Roman"/>
                <w:sz w:val="24"/>
                <w:szCs w:val="24"/>
                <w:lang w:val="lv-LV"/>
              </w:rPr>
              <w:t> </w:t>
            </w:r>
          </w:p>
          <w:p w:rsidR="0031201A" w:rsidRPr="00B50E49" w:rsidRDefault="00B50E49" w:rsidP="00F255FD">
            <w:pPr>
              <w:jc w:val="left"/>
              <w:rPr>
                <w:rFonts w:ascii="Times New Roman" w:hAnsi="Times New Roman" w:cs="Times New Roman"/>
                <w:sz w:val="24"/>
                <w:szCs w:val="24"/>
                <w:lang w:val="lv-LV"/>
              </w:rPr>
            </w:pPr>
            <w:r w:rsidRPr="00B50E49">
              <w:rPr>
                <w:rFonts w:ascii="Times New Roman" w:eastAsia="Times New Roman" w:hAnsi="Times New Roman" w:cs="Times New Roman"/>
                <w:bCs/>
                <w:sz w:val="24"/>
                <w:szCs w:val="24"/>
                <w:bdr w:val="none" w:sz="0" w:space="0" w:color="auto" w:frame="1"/>
                <w:lang w:val="lv-LV"/>
              </w:rPr>
              <w:t xml:space="preserve">Pretendents lūdz iepirkuma komisiju Līguma projekta </w:t>
            </w:r>
            <w:r w:rsidR="00F255FD" w:rsidRPr="00F255FD">
              <w:rPr>
                <w:rFonts w:ascii="Times New Roman" w:eastAsia="Times New Roman" w:hAnsi="Times New Roman" w:cs="Times New Roman"/>
                <w:bCs/>
                <w:sz w:val="24"/>
                <w:szCs w:val="24"/>
                <w:bdr w:val="none" w:sz="0" w:space="0" w:color="auto" w:frame="1"/>
                <w:lang w:val="lv-LV"/>
              </w:rPr>
              <w:t>7.1.30. punktā veikt korekcijas</w:t>
            </w:r>
            <w:r w:rsidR="00F255FD" w:rsidRPr="00F255FD">
              <w:rPr>
                <w:rFonts w:ascii="Times New Roman" w:eastAsia="Times New Roman" w:hAnsi="Times New Roman" w:cs="Times New Roman"/>
                <w:sz w:val="24"/>
                <w:szCs w:val="24"/>
                <w:bdr w:val="none" w:sz="0" w:space="0" w:color="auto" w:frame="1"/>
                <w:lang w:val="lv-LV"/>
              </w:rPr>
              <w:t xml:space="preserve">, </w:t>
            </w:r>
            <w:r w:rsidR="00F255FD" w:rsidRPr="00F255FD">
              <w:rPr>
                <w:rFonts w:ascii="Times New Roman" w:eastAsia="Times New Roman" w:hAnsi="Times New Roman" w:cs="Times New Roman"/>
                <w:bCs/>
                <w:sz w:val="24"/>
                <w:szCs w:val="24"/>
                <w:bdr w:val="none" w:sz="0" w:space="0" w:color="auto" w:frame="1"/>
                <w:lang w:val="lv-LV"/>
              </w:rPr>
              <w:t>un precizēt to šādā redakcijā: ”</w:t>
            </w:r>
            <w:r w:rsidR="00F255FD" w:rsidRPr="00F255FD">
              <w:rPr>
                <w:rFonts w:ascii="Times New Roman" w:eastAsia="Times New Roman" w:hAnsi="Times New Roman" w:cs="Times New Roman"/>
                <w:sz w:val="24"/>
                <w:szCs w:val="24"/>
                <w:lang w:val="lv-LV" w:eastAsia="lv-LV"/>
              </w:rPr>
              <w:t>nodrošināt atbildīgo būvdarbu vadītāju atrašanos Objektā un izpildāmo būvdarbu kontroli, izņemot gadījumus, kad ar Objektā notiekošiem būvdarbiem saistītu jautājumu risināšanai, vai īslaicīgas prombūtnes dēļ (atvaļinājums, slimība utt.) būvdarbu vadītājs nevar atrasties klātienē Objektā. Šādos gadījumos atbildīgā būvdarbu vadītāja pienākumu pildīšana uz speciālista īslaicīgas prombūtnes laiku tiek nodota Līguma atbildīgā darbu vadītāja aizvietotājam, par speciālistu iesniedzot visus nepieciešamos dokumentus būvvaldē un Pasūtītājam”</w:t>
            </w:r>
            <w:r w:rsidR="00F255FD" w:rsidRPr="00F255FD">
              <w:rPr>
                <w:rFonts w:ascii="Times New Roman" w:eastAsia="Times New Roman" w:hAnsi="Times New Roman" w:cs="Times New Roman"/>
                <w:sz w:val="24"/>
                <w:szCs w:val="24"/>
                <w:bdr w:val="none" w:sz="0" w:space="0" w:color="auto" w:frame="1"/>
                <w:lang w:val="lv-LV"/>
              </w:rPr>
              <w:t>, jo atbilstoši būvnormatīvu prasībām Vispārīgie būvnoteikumi neparedz, ka atbildīgajam būvdarbu vadītājam ir jābūt pilnu darba dienu Objektā, jo Vispārīgo Būvnoteikumu 100.panta 2.daļa nosaka, ka atbildīgais būvdarbu vadītājs atbilstoši plānotajiem darbiem atrodas būvlaukumā.</w:t>
            </w:r>
          </w:p>
        </w:tc>
        <w:tc>
          <w:tcPr>
            <w:tcW w:w="2970" w:type="dxa"/>
          </w:tcPr>
          <w:p w:rsidR="0031201A" w:rsidRPr="00547037" w:rsidRDefault="00F255FD" w:rsidP="00F255FD">
            <w:pPr>
              <w:ind w:left="-73"/>
              <w:jc w:val="left"/>
              <w:rPr>
                <w:rFonts w:ascii="Times New Roman" w:eastAsia="Times New Roman" w:hAnsi="Times New Roman" w:cs="Times New Roman"/>
                <w:sz w:val="24"/>
                <w:szCs w:val="24"/>
                <w:lang w:val="lv-LV" w:eastAsia="en-GB"/>
              </w:rPr>
            </w:pPr>
            <w:r>
              <w:rPr>
                <w:rFonts w:ascii="Times New Roman" w:eastAsia="Times New Roman" w:hAnsi="Times New Roman" w:cs="Times New Roman"/>
                <w:sz w:val="24"/>
                <w:szCs w:val="24"/>
                <w:lang w:val="lv-LV" w:eastAsia="en-GB"/>
              </w:rPr>
              <w:t>Līguma projekta 7.1.30.punkta prasības ir saprotamas un nav pretrunā ar jebkādiem normatīvajiem aktiem, nav nepieciešamības tās grozīt.</w:t>
            </w:r>
          </w:p>
        </w:tc>
      </w:tr>
      <w:tr w:rsidR="00B50E49" w:rsidRPr="00B0138B" w:rsidTr="003D7B17">
        <w:tc>
          <w:tcPr>
            <w:tcW w:w="553" w:type="dxa"/>
          </w:tcPr>
          <w:p w:rsidR="00B50E49" w:rsidRPr="00F255FD" w:rsidRDefault="00F255FD" w:rsidP="00F255FD">
            <w:pPr>
              <w:jc w:val="left"/>
              <w:rPr>
                <w:rFonts w:ascii="Cambria" w:eastAsia="Times New Roman" w:hAnsi="Cambria" w:cs="Times New Roman"/>
                <w:sz w:val="24"/>
                <w:szCs w:val="24"/>
                <w:lang w:eastAsia="en-GB"/>
              </w:rPr>
            </w:pPr>
            <w:r>
              <w:rPr>
                <w:rFonts w:ascii="Cambria" w:eastAsia="Times New Roman" w:hAnsi="Cambria" w:cs="Times New Roman"/>
                <w:sz w:val="24"/>
                <w:szCs w:val="24"/>
                <w:lang w:eastAsia="en-GB"/>
              </w:rPr>
              <w:t>2.</w:t>
            </w:r>
          </w:p>
        </w:tc>
        <w:tc>
          <w:tcPr>
            <w:tcW w:w="6552" w:type="dxa"/>
          </w:tcPr>
          <w:p w:rsidR="00B50E49" w:rsidRPr="00B50E49" w:rsidRDefault="00F255FD" w:rsidP="00F255FD">
            <w:pPr>
              <w:spacing w:before="100" w:beforeAutospacing="1" w:after="100" w:afterAutospacing="1"/>
              <w:jc w:val="left"/>
              <w:rPr>
                <w:rFonts w:ascii="Times New Roman" w:eastAsia="Times New Roman" w:hAnsi="Times New Roman" w:cs="Times New Roman"/>
                <w:bCs/>
                <w:sz w:val="24"/>
                <w:szCs w:val="24"/>
                <w:lang w:val="lv-LV"/>
              </w:rPr>
            </w:pPr>
            <w:r w:rsidRPr="00F255FD">
              <w:rPr>
                <w:rFonts w:ascii="Times New Roman" w:eastAsia="Times New Roman" w:hAnsi="Times New Roman" w:cs="Times New Roman"/>
                <w:bCs/>
                <w:sz w:val="24"/>
                <w:szCs w:val="24"/>
                <w:bdr w:val="none" w:sz="0" w:space="0" w:color="auto" w:frame="1"/>
                <w:lang w:val="lv-LV"/>
              </w:rPr>
              <w:t>Pretendents lūdz iepirkuma komisiju veikt korekcijas Līguma projekta 11.4.punktā un izteikt to sekojoši</w:t>
            </w:r>
            <w:r w:rsidRPr="00F255FD">
              <w:rPr>
                <w:rFonts w:ascii="Times New Roman" w:eastAsia="Times New Roman" w:hAnsi="Times New Roman" w:cs="Times New Roman"/>
                <w:sz w:val="24"/>
                <w:szCs w:val="24"/>
                <w:bdr w:val="none" w:sz="0" w:space="0" w:color="auto" w:frame="1"/>
                <w:lang w:val="lv-LV"/>
              </w:rPr>
              <w:t xml:space="preserve">: </w:t>
            </w:r>
            <w:r w:rsidRPr="00F255FD">
              <w:rPr>
                <w:rFonts w:ascii="Times New Roman" w:eastAsia="Times New Roman" w:hAnsi="Times New Roman" w:cs="Times New Roman"/>
                <w:iCs/>
                <w:sz w:val="24"/>
                <w:szCs w:val="24"/>
                <w:bdr w:val="none" w:sz="0" w:space="0" w:color="auto" w:frame="1"/>
                <w:lang w:val="lv-LV"/>
              </w:rPr>
              <w:t>„</w:t>
            </w:r>
            <w:r w:rsidRPr="00F255FD">
              <w:rPr>
                <w:rFonts w:ascii="Times New Roman" w:eastAsia="Times New Roman" w:hAnsi="Times New Roman" w:cs="Times New Roman"/>
                <w:iCs/>
                <w:sz w:val="24"/>
                <w:szCs w:val="24"/>
                <w:lang w:val="lv-LV" w:eastAsia="lv-LV"/>
              </w:rPr>
              <w:t>Darbu un tajos izmantoto materiālu garantijas laiks saskaņā ar Izpildītāja piedāvājumu atklātam konkursam ir 36 (trīsdesmit seši) kalendārie mēneši, skaitot no Objekta nodošanas ekspluatācijā”.</w:t>
            </w:r>
            <w:r w:rsidRPr="00F255FD">
              <w:rPr>
                <w:rFonts w:ascii="Times New Roman" w:eastAsia="Times New Roman" w:hAnsi="Times New Roman" w:cs="Times New Roman"/>
                <w:sz w:val="24"/>
                <w:szCs w:val="24"/>
                <w:lang w:val="lv-LV" w:eastAsia="lv-LV"/>
              </w:rPr>
              <w:t xml:space="preserve"> Atklāta konkursa nolikumā </w:t>
            </w:r>
            <w:r w:rsidRPr="00F255FD">
              <w:rPr>
                <w:rFonts w:ascii="Times New Roman" w:eastAsia="Times New Roman" w:hAnsi="Times New Roman" w:cs="Times New Roman"/>
                <w:bCs/>
                <w:sz w:val="24"/>
                <w:szCs w:val="24"/>
                <w:bdr w:val="none" w:sz="0" w:space="0" w:color="auto" w:frame="1"/>
                <w:lang w:val="lv-LV"/>
              </w:rPr>
              <w:t>noteiktais garantijas laiks (84 (astoņdesmit četri) kalendārie mēneši) ir noteikts pretrunā ar Latvijas Republikas normatīvajos aktos noteikto</w:t>
            </w:r>
            <w:r w:rsidRPr="00F255FD">
              <w:rPr>
                <w:rFonts w:ascii="Times New Roman" w:eastAsia="Times New Roman" w:hAnsi="Times New Roman" w:cs="Times New Roman"/>
                <w:sz w:val="24"/>
                <w:szCs w:val="24"/>
                <w:bdr w:val="none" w:sz="0" w:space="0" w:color="auto" w:frame="1"/>
                <w:lang w:val="lv-LV"/>
              </w:rPr>
              <w:t xml:space="preserve">, jo saskaņā ar </w:t>
            </w:r>
            <w:r w:rsidRPr="00F255FD">
              <w:rPr>
                <w:rFonts w:ascii="Times New Roman" w:eastAsia="Times New Roman" w:hAnsi="Times New Roman" w:cs="Times New Roman"/>
                <w:sz w:val="24"/>
                <w:szCs w:val="24"/>
                <w:lang w:val="lv-LV"/>
              </w:rPr>
              <w:t xml:space="preserve">Ministru kabineta noteikumiem Nr.529 (02.09.2014.) “Ēku būvnoteikumi” </w:t>
            </w:r>
            <w:r w:rsidRPr="00F255FD">
              <w:rPr>
                <w:rFonts w:ascii="Times New Roman" w:eastAsia="Times New Roman" w:hAnsi="Times New Roman" w:cs="Times New Roman"/>
                <w:bCs/>
                <w:sz w:val="24"/>
                <w:szCs w:val="24"/>
                <w:bdr w:val="none" w:sz="0" w:space="0" w:color="auto" w:frame="1"/>
                <w:lang w:val="lv-LV"/>
              </w:rPr>
              <w:t xml:space="preserve">otrās grupas ēkām </w:t>
            </w:r>
            <w:r w:rsidRPr="00F255FD">
              <w:rPr>
                <w:rFonts w:ascii="Times New Roman" w:eastAsia="Times New Roman" w:hAnsi="Times New Roman" w:cs="Times New Roman"/>
                <w:sz w:val="24"/>
                <w:szCs w:val="24"/>
                <w:lang w:val="lv-LV"/>
              </w:rPr>
              <w:t xml:space="preserve">minimālais būvdarbu garantijas termiņš pēc akta parakstīšanas ir </w:t>
            </w:r>
            <w:r w:rsidRPr="00F255FD">
              <w:rPr>
                <w:rFonts w:ascii="Times New Roman" w:eastAsia="Times New Roman" w:hAnsi="Times New Roman" w:cs="Times New Roman"/>
                <w:bCs/>
                <w:sz w:val="24"/>
                <w:szCs w:val="24"/>
                <w:lang w:val="lv-LV"/>
              </w:rPr>
              <w:t>trīs gadi (36 mēneši)</w:t>
            </w:r>
            <w:r w:rsidRPr="00F255FD">
              <w:rPr>
                <w:rFonts w:ascii="Times New Roman" w:eastAsia="Times New Roman" w:hAnsi="Times New Roman" w:cs="Times New Roman"/>
                <w:sz w:val="24"/>
                <w:szCs w:val="24"/>
                <w:lang w:val="lv-LV"/>
              </w:rPr>
              <w:t xml:space="preserve">. Publisko iepirkumu likuma regulējums pieļauj, ka Pasūtītājs var prasīt pagarinātu garantijas termiņu, </w:t>
            </w:r>
            <w:r w:rsidRPr="00F255FD">
              <w:rPr>
                <w:rFonts w:ascii="Times New Roman" w:eastAsia="Times New Roman" w:hAnsi="Times New Roman" w:cs="Times New Roman"/>
                <w:bCs/>
                <w:sz w:val="24"/>
                <w:szCs w:val="24"/>
                <w:lang w:val="lv-LV"/>
              </w:rPr>
              <w:t>ja</w:t>
            </w:r>
            <w:r w:rsidRPr="00F255FD">
              <w:rPr>
                <w:rFonts w:ascii="Times New Roman" w:eastAsia="Times New Roman" w:hAnsi="Times New Roman" w:cs="Times New Roman"/>
                <w:sz w:val="24"/>
                <w:szCs w:val="24"/>
                <w:lang w:val="lv-LV"/>
              </w:rPr>
              <w:t xml:space="preserve"> tas ir kā saimnieciski visizdevīgākā piedāvājuma izvēles kritērijs, par ko pretendentam tiek piešķirti papildus punkti. Šī iepirkuma piedāvājuma izvēles kritērijs ir viszemākā cena. Lūdzam grozīt atklātā konkursa minēto nolikuma punktu.</w:t>
            </w:r>
          </w:p>
        </w:tc>
        <w:tc>
          <w:tcPr>
            <w:tcW w:w="2970" w:type="dxa"/>
          </w:tcPr>
          <w:p w:rsidR="00B50E49" w:rsidRDefault="00F255FD" w:rsidP="00F255FD">
            <w:pPr>
              <w:ind w:left="-73"/>
              <w:jc w:val="left"/>
              <w:rPr>
                <w:rFonts w:ascii="Times New Roman" w:eastAsia="Times New Roman" w:hAnsi="Times New Roman" w:cs="Times New Roman"/>
                <w:sz w:val="24"/>
                <w:szCs w:val="24"/>
                <w:lang w:val="lv-LV" w:eastAsia="en-GB"/>
              </w:rPr>
            </w:pPr>
            <w:r w:rsidRPr="00F255FD">
              <w:rPr>
                <w:rFonts w:ascii="Times New Roman" w:eastAsia="Times New Roman" w:hAnsi="Times New Roman" w:cs="Times New Roman"/>
                <w:bCs/>
                <w:sz w:val="24"/>
                <w:szCs w:val="24"/>
                <w:bdr w:val="none" w:sz="0" w:space="0" w:color="auto" w:frame="1"/>
                <w:lang w:val="lv-LV"/>
              </w:rPr>
              <w:t>Līguma projekta 11.4.punkt</w:t>
            </w:r>
            <w:r>
              <w:rPr>
                <w:rFonts w:ascii="Times New Roman" w:eastAsia="Times New Roman" w:hAnsi="Times New Roman" w:cs="Times New Roman"/>
                <w:bCs/>
                <w:sz w:val="24"/>
                <w:szCs w:val="24"/>
                <w:bdr w:val="none" w:sz="0" w:space="0" w:color="auto" w:frame="1"/>
                <w:lang w:val="lv-LV"/>
              </w:rPr>
              <w:t xml:space="preserve">s netiks grozīts, jo saskaņā ar </w:t>
            </w:r>
            <w:r w:rsidRPr="00F255FD">
              <w:rPr>
                <w:rFonts w:ascii="Times New Roman" w:eastAsia="Times New Roman" w:hAnsi="Times New Roman" w:cs="Times New Roman"/>
                <w:bCs/>
                <w:sz w:val="24"/>
                <w:szCs w:val="24"/>
                <w:bdr w:val="none" w:sz="0" w:space="0" w:color="auto" w:frame="1"/>
                <w:lang w:val="lv-LV"/>
              </w:rPr>
              <w:t xml:space="preserve">Latvijas Republikas </w:t>
            </w:r>
            <w:r w:rsidRPr="00F255FD">
              <w:rPr>
                <w:rFonts w:ascii="Times New Roman" w:eastAsia="Times New Roman" w:hAnsi="Times New Roman" w:cs="Times New Roman"/>
                <w:sz w:val="24"/>
                <w:szCs w:val="24"/>
                <w:bdr w:val="none" w:sz="0" w:space="0" w:color="auto" w:frame="1"/>
                <w:lang w:val="lv-LV"/>
              </w:rPr>
              <w:t xml:space="preserve"> </w:t>
            </w:r>
            <w:r w:rsidRPr="00F255FD">
              <w:rPr>
                <w:rFonts w:ascii="Times New Roman" w:eastAsia="Times New Roman" w:hAnsi="Times New Roman" w:cs="Times New Roman"/>
                <w:sz w:val="24"/>
                <w:szCs w:val="24"/>
                <w:lang w:val="lv-LV"/>
              </w:rPr>
              <w:t>Ministru kabineta noteikumiem Nr.529 (02.09.2014.) “Ēku būvnoteikumi”</w:t>
            </w:r>
            <w:r>
              <w:rPr>
                <w:rFonts w:ascii="Times New Roman" w:eastAsia="Times New Roman" w:hAnsi="Times New Roman" w:cs="Times New Roman"/>
                <w:sz w:val="24"/>
                <w:szCs w:val="24"/>
                <w:lang w:val="lv-LV"/>
              </w:rPr>
              <w:t xml:space="preserve">, noteikts </w:t>
            </w:r>
            <w:r w:rsidRPr="00F255FD">
              <w:rPr>
                <w:rFonts w:ascii="Times New Roman" w:eastAsia="Times New Roman" w:hAnsi="Times New Roman" w:cs="Times New Roman"/>
                <w:b/>
                <w:sz w:val="24"/>
                <w:szCs w:val="24"/>
                <w:u w:val="single"/>
                <w:lang w:val="lv-LV"/>
              </w:rPr>
              <w:t>minimālais</w:t>
            </w:r>
            <w:r>
              <w:rPr>
                <w:rFonts w:ascii="Times New Roman" w:eastAsia="Times New Roman" w:hAnsi="Times New Roman" w:cs="Times New Roman"/>
                <w:sz w:val="24"/>
                <w:szCs w:val="24"/>
                <w:lang w:val="lv-LV"/>
              </w:rPr>
              <w:t xml:space="preserve"> būvdarbu </w:t>
            </w:r>
            <w:r w:rsidR="0066255D">
              <w:rPr>
                <w:rFonts w:ascii="Times New Roman" w:eastAsia="Times New Roman" w:hAnsi="Times New Roman" w:cs="Times New Roman"/>
                <w:sz w:val="24"/>
                <w:szCs w:val="24"/>
                <w:lang w:val="lv-LV"/>
              </w:rPr>
              <w:t xml:space="preserve">garantijas </w:t>
            </w:r>
            <w:r>
              <w:rPr>
                <w:rFonts w:ascii="Times New Roman" w:eastAsia="Times New Roman" w:hAnsi="Times New Roman" w:cs="Times New Roman"/>
                <w:sz w:val="24"/>
                <w:szCs w:val="24"/>
                <w:lang w:val="lv-LV"/>
              </w:rPr>
              <w:t xml:space="preserve">termiņš, kas nav pretrunā ar Pasūtītāja noteikto termiņu. </w:t>
            </w:r>
          </w:p>
        </w:tc>
      </w:tr>
      <w:tr w:rsidR="00B50E49" w:rsidRPr="00B0138B" w:rsidTr="003D7B17">
        <w:tc>
          <w:tcPr>
            <w:tcW w:w="553" w:type="dxa"/>
          </w:tcPr>
          <w:p w:rsidR="00B50E49" w:rsidRDefault="00F255FD" w:rsidP="00F255FD">
            <w:pPr>
              <w:jc w:val="left"/>
              <w:rPr>
                <w:rFonts w:ascii="Cambria" w:eastAsia="Times New Roman" w:hAnsi="Cambria" w:cs="Times New Roman"/>
                <w:sz w:val="24"/>
                <w:szCs w:val="24"/>
                <w:lang w:val="lv-LV" w:eastAsia="en-GB"/>
              </w:rPr>
            </w:pPr>
            <w:r>
              <w:rPr>
                <w:rFonts w:ascii="Cambria" w:eastAsia="Times New Roman" w:hAnsi="Cambria" w:cs="Times New Roman"/>
                <w:sz w:val="24"/>
                <w:szCs w:val="24"/>
                <w:lang w:val="lv-LV" w:eastAsia="en-GB"/>
              </w:rPr>
              <w:t>3.</w:t>
            </w:r>
          </w:p>
        </w:tc>
        <w:tc>
          <w:tcPr>
            <w:tcW w:w="6552" w:type="dxa"/>
          </w:tcPr>
          <w:p w:rsidR="00B50E49" w:rsidRPr="00B50E49" w:rsidRDefault="00F255FD" w:rsidP="00F255FD">
            <w:pPr>
              <w:spacing w:before="100" w:beforeAutospacing="1" w:after="100" w:afterAutospacing="1"/>
              <w:jc w:val="left"/>
              <w:rPr>
                <w:rFonts w:ascii="Times New Roman" w:eastAsia="Times New Roman" w:hAnsi="Times New Roman" w:cs="Times New Roman"/>
                <w:bCs/>
                <w:sz w:val="24"/>
                <w:szCs w:val="24"/>
                <w:lang w:val="lv-LV"/>
              </w:rPr>
            </w:pPr>
            <w:r w:rsidRPr="00F255FD">
              <w:rPr>
                <w:rFonts w:ascii="Times New Roman" w:eastAsia="Times New Roman" w:hAnsi="Times New Roman" w:cs="Times New Roman"/>
                <w:bCs/>
                <w:sz w:val="24"/>
                <w:szCs w:val="24"/>
                <w:bdr w:val="none" w:sz="0" w:space="0" w:color="auto" w:frame="1"/>
                <w:lang w:val="lv-LV"/>
              </w:rPr>
              <w:t>Pretendents lūdz iepirkuma komisiju veikt korekcijas Līguma projekta 11.6.punktā un izteikt to sekojoši</w:t>
            </w:r>
            <w:r w:rsidRPr="00F255FD">
              <w:rPr>
                <w:rFonts w:ascii="Times New Roman" w:eastAsia="Times New Roman" w:hAnsi="Times New Roman" w:cs="Times New Roman"/>
                <w:sz w:val="24"/>
                <w:szCs w:val="24"/>
                <w:bdr w:val="none" w:sz="0" w:space="0" w:color="auto" w:frame="1"/>
                <w:lang w:val="lv-LV"/>
              </w:rPr>
              <w:t>: ”</w:t>
            </w:r>
            <w:r w:rsidRPr="00F255FD">
              <w:rPr>
                <w:rFonts w:ascii="Times New Roman" w:eastAsia="Times New Roman" w:hAnsi="Times New Roman" w:cs="Times New Roman"/>
                <w:sz w:val="24"/>
                <w:szCs w:val="24"/>
                <w:lang w:val="lv-LV" w:eastAsia="lv-LV"/>
              </w:rPr>
              <w:t xml:space="preserve">Izpildītājs nodrošina, ka saskaņā ar Ministru kabineta 19.08.2014. noteikumiem Nr.502 „Noteikumi par </w:t>
            </w:r>
            <w:proofErr w:type="spellStart"/>
            <w:r w:rsidRPr="00F255FD">
              <w:rPr>
                <w:rFonts w:ascii="Times New Roman" w:eastAsia="Times New Roman" w:hAnsi="Times New Roman" w:cs="Times New Roman"/>
                <w:sz w:val="24"/>
                <w:szCs w:val="24"/>
                <w:lang w:val="lv-LV" w:eastAsia="lv-LV"/>
              </w:rPr>
              <w:t>būvspeciālistu</w:t>
            </w:r>
            <w:proofErr w:type="spellEnd"/>
            <w:r w:rsidRPr="00F255FD">
              <w:rPr>
                <w:rFonts w:ascii="Times New Roman" w:eastAsia="Times New Roman" w:hAnsi="Times New Roman" w:cs="Times New Roman"/>
                <w:sz w:val="24"/>
                <w:szCs w:val="24"/>
                <w:lang w:val="lv-LV" w:eastAsia="lv-LV"/>
              </w:rPr>
              <w:t xml:space="preserve"> un būvdarbu veicēju civiltiesiskās</w:t>
            </w:r>
            <w:r w:rsidRPr="00F255FD">
              <w:rPr>
                <w:rFonts w:ascii="Times New Roman" w:eastAsia="Times New Roman" w:hAnsi="Times New Roman" w:cs="Times New Roman"/>
                <w:sz w:val="24"/>
                <w:szCs w:val="24"/>
                <w:u w:val="single"/>
                <w:lang w:val="lv-LV" w:eastAsia="lv-LV"/>
              </w:rPr>
              <w:t xml:space="preserve"> </w:t>
            </w:r>
            <w:r w:rsidRPr="00F255FD">
              <w:rPr>
                <w:rFonts w:ascii="Times New Roman" w:eastAsia="Times New Roman" w:hAnsi="Times New Roman" w:cs="Times New Roman"/>
                <w:sz w:val="24"/>
                <w:szCs w:val="24"/>
                <w:lang w:val="lv-LV" w:eastAsia="lv-LV"/>
              </w:rPr>
              <w:t xml:space="preserve">atbildības obligāto apdrošināšanu” visā Līguma darbības laikā un garantijas termiņa laikā ir jāuztur spēkā Izpildītāja darbības un </w:t>
            </w:r>
            <w:proofErr w:type="spellStart"/>
            <w:r w:rsidRPr="00F255FD">
              <w:rPr>
                <w:rFonts w:ascii="Times New Roman" w:eastAsia="Times New Roman" w:hAnsi="Times New Roman" w:cs="Times New Roman"/>
                <w:sz w:val="24"/>
                <w:szCs w:val="24"/>
                <w:lang w:val="lv-LV" w:eastAsia="lv-LV"/>
              </w:rPr>
              <w:t>būvspeciālistu</w:t>
            </w:r>
            <w:proofErr w:type="spellEnd"/>
            <w:r w:rsidRPr="00F255FD">
              <w:rPr>
                <w:rFonts w:ascii="Times New Roman" w:eastAsia="Times New Roman" w:hAnsi="Times New Roman" w:cs="Times New Roman"/>
                <w:sz w:val="24"/>
                <w:szCs w:val="24"/>
                <w:lang w:val="lv-LV" w:eastAsia="lv-LV"/>
              </w:rPr>
              <w:t xml:space="preserve"> darbības civiltiesiskās atbildības apdrošināšanas polise, par iespējamiem trešajām personām nodarītajiem zaudējumiem”, jo </w:t>
            </w:r>
            <w:r w:rsidRPr="00F255FD">
              <w:rPr>
                <w:rFonts w:ascii="Times New Roman" w:eastAsia="Times New Roman" w:hAnsi="Times New Roman" w:cs="Times New Roman"/>
                <w:sz w:val="24"/>
                <w:szCs w:val="24"/>
                <w:bdr w:val="none" w:sz="0" w:space="0" w:color="auto" w:frame="1"/>
                <w:lang w:val="lv-LV"/>
              </w:rPr>
              <w:t xml:space="preserve">Ministru kabineta noteikumos Nr.502 par </w:t>
            </w:r>
            <w:proofErr w:type="spellStart"/>
            <w:r w:rsidRPr="00F255FD">
              <w:rPr>
                <w:rFonts w:ascii="Times New Roman" w:eastAsia="Times New Roman" w:hAnsi="Times New Roman" w:cs="Times New Roman"/>
                <w:sz w:val="24"/>
                <w:szCs w:val="24"/>
                <w:bdr w:val="none" w:sz="0" w:space="0" w:color="auto" w:frame="1"/>
                <w:lang w:val="lv-LV"/>
              </w:rPr>
              <w:lastRenderedPageBreak/>
              <w:t>būvspeciālistu</w:t>
            </w:r>
            <w:proofErr w:type="spellEnd"/>
            <w:r w:rsidRPr="00F255FD">
              <w:rPr>
                <w:rFonts w:ascii="Times New Roman" w:eastAsia="Times New Roman" w:hAnsi="Times New Roman" w:cs="Times New Roman"/>
                <w:sz w:val="24"/>
                <w:szCs w:val="24"/>
                <w:bdr w:val="none" w:sz="0" w:space="0" w:color="auto" w:frame="1"/>
                <w:lang w:val="lv-LV"/>
              </w:rPr>
              <w:t xml:space="preserve"> un būvdarbu veicēju civiltiesiskās atbildības obligāto apdrošināšanu, nosaka, ka </w:t>
            </w:r>
            <w:proofErr w:type="spellStart"/>
            <w:r w:rsidRPr="00F255FD">
              <w:rPr>
                <w:rFonts w:ascii="Times New Roman" w:eastAsia="Times New Roman" w:hAnsi="Times New Roman" w:cs="Times New Roman"/>
                <w:sz w:val="24"/>
                <w:szCs w:val="24"/>
                <w:bdr w:val="none" w:sz="0" w:space="0" w:color="auto" w:frame="1"/>
                <w:lang w:val="lv-LV"/>
              </w:rPr>
              <w:t>Būvspeciālistu</w:t>
            </w:r>
            <w:proofErr w:type="spellEnd"/>
            <w:r w:rsidRPr="00F255FD">
              <w:rPr>
                <w:rFonts w:ascii="Times New Roman" w:eastAsia="Times New Roman" w:hAnsi="Times New Roman" w:cs="Times New Roman"/>
                <w:sz w:val="24"/>
                <w:szCs w:val="24"/>
                <w:bdr w:val="none" w:sz="0" w:space="0" w:color="auto" w:frame="1"/>
                <w:lang w:val="lv-LV"/>
              </w:rPr>
              <w:t xml:space="preserve"> apdrošināšanas līgums ir </w:t>
            </w:r>
            <w:r w:rsidRPr="00F255FD">
              <w:rPr>
                <w:rFonts w:ascii="Times New Roman" w:eastAsia="Times New Roman" w:hAnsi="Times New Roman" w:cs="Times New Roman"/>
                <w:i/>
                <w:iCs/>
                <w:sz w:val="24"/>
                <w:szCs w:val="24"/>
                <w:bdr w:val="none" w:sz="0" w:space="0" w:color="auto" w:frame="1"/>
                <w:lang w:val="lv-LV"/>
              </w:rPr>
              <w:t>jāuztur spēkā</w:t>
            </w:r>
            <w:r w:rsidRPr="00F255FD">
              <w:rPr>
                <w:rFonts w:ascii="Times New Roman" w:eastAsia="Times New Roman" w:hAnsi="Times New Roman" w:cs="Times New Roman"/>
                <w:sz w:val="24"/>
                <w:szCs w:val="24"/>
                <w:bdr w:val="none" w:sz="0" w:space="0" w:color="auto" w:frame="1"/>
                <w:lang w:val="lv-LV"/>
              </w:rPr>
              <w:t xml:space="preserve"> visu būvdarbu, bet nevis </w:t>
            </w:r>
            <w:r w:rsidRPr="00F255FD">
              <w:rPr>
                <w:rFonts w:ascii="Times New Roman" w:eastAsia="Times New Roman" w:hAnsi="Times New Roman" w:cs="Times New Roman"/>
                <w:i/>
                <w:iCs/>
                <w:sz w:val="24"/>
                <w:szCs w:val="24"/>
                <w:bdr w:val="none" w:sz="0" w:space="0" w:color="auto" w:frame="1"/>
                <w:lang w:val="lv-LV"/>
              </w:rPr>
              <w:t>būs spēkā</w:t>
            </w:r>
            <w:r w:rsidRPr="00F255FD">
              <w:rPr>
                <w:rFonts w:ascii="Times New Roman" w:eastAsia="Times New Roman" w:hAnsi="Times New Roman" w:cs="Times New Roman"/>
                <w:sz w:val="24"/>
                <w:szCs w:val="24"/>
                <w:bdr w:val="none" w:sz="0" w:space="0" w:color="auto" w:frame="1"/>
                <w:lang w:val="lv-LV"/>
              </w:rPr>
              <w:t xml:space="preserve">, tā kā tās nav vienādas nozīmes prasības. Bez tam, ņemot vērā iespēju, ka </w:t>
            </w:r>
            <w:proofErr w:type="spellStart"/>
            <w:r w:rsidRPr="00F255FD">
              <w:rPr>
                <w:rFonts w:ascii="Times New Roman" w:eastAsia="Times New Roman" w:hAnsi="Times New Roman" w:cs="Times New Roman"/>
                <w:sz w:val="24"/>
                <w:szCs w:val="24"/>
                <w:bdr w:val="none" w:sz="0" w:space="0" w:color="auto" w:frame="1"/>
                <w:lang w:val="lv-LV"/>
              </w:rPr>
              <w:t>būvspeciālists</w:t>
            </w:r>
            <w:proofErr w:type="spellEnd"/>
            <w:r w:rsidRPr="00F255FD">
              <w:rPr>
                <w:rFonts w:ascii="Times New Roman" w:eastAsia="Times New Roman" w:hAnsi="Times New Roman" w:cs="Times New Roman"/>
                <w:sz w:val="24"/>
                <w:szCs w:val="24"/>
                <w:bdr w:val="none" w:sz="0" w:space="0" w:color="auto" w:frame="1"/>
                <w:lang w:val="lv-LV"/>
              </w:rPr>
              <w:t xml:space="preserve"> var izbeigt darba tiesiskās attiecības ar Būvuzņēmēju pabeidzot objektu vai ātrāk, tad prasība ir nepamatota un prettiesiska. Ņemot vērā iepriekš minēto Pretendents lūdz iepirkuma komisiju, veikt korekcijas Līguma projektā nosakot, ka profesionālās civiltiesiskās atbildības apdrošināšana ir jāuztur spēkā.</w:t>
            </w:r>
          </w:p>
        </w:tc>
        <w:tc>
          <w:tcPr>
            <w:tcW w:w="2970" w:type="dxa"/>
          </w:tcPr>
          <w:p w:rsidR="00B50E49" w:rsidRDefault="0066255D" w:rsidP="0066255D">
            <w:pPr>
              <w:ind w:left="-73"/>
              <w:jc w:val="left"/>
              <w:rPr>
                <w:rFonts w:ascii="Times New Roman" w:eastAsia="Times New Roman" w:hAnsi="Times New Roman" w:cs="Times New Roman"/>
                <w:sz w:val="24"/>
                <w:szCs w:val="24"/>
                <w:lang w:val="lv-LV" w:eastAsia="en-GB"/>
              </w:rPr>
            </w:pPr>
            <w:r>
              <w:rPr>
                <w:rFonts w:ascii="Times New Roman" w:eastAsia="Times New Roman" w:hAnsi="Times New Roman" w:cs="Times New Roman"/>
                <w:sz w:val="24"/>
                <w:szCs w:val="24"/>
                <w:lang w:val="lv-LV" w:eastAsia="en-GB"/>
              </w:rPr>
              <w:lastRenderedPageBreak/>
              <w:t>Līguma projekta 11.6.punkta prasības ir saprotamas un nav pretrunā ar jebkādiem normatīvajiem aktiem, nav nepieciešamības tās grozīt.</w:t>
            </w:r>
          </w:p>
        </w:tc>
      </w:tr>
      <w:tr w:rsidR="00B50E49" w:rsidRPr="00B0138B" w:rsidTr="003D7B17">
        <w:tc>
          <w:tcPr>
            <w:tcW w:w="553" w:type="dxa"/>
          </w:tcPr>
          <w:p w:rsidR="00B50E49" w:rsidRDefault="0066255D" w:rsidP="00F255FD">
            <w:pPr>
              <w:jc w:val="left"/>
              <w:rPr>
                <w:rFonts w:ascii="Cambria" w:eastAsia="Times New Roman" w:hAnsi="Cambria" w:cs="Times New Roman"/>
                <w:sz w:val="24"/>
                <w:szCs w:val="24"/>
                <w:lang w:val="lv-LV" w:eastAsia="en-GB"/>
              </w:rPr>
            </w:pPr>
            <w:r>
              <w:rPr>
                <w:rFonts w:ascii="Cambria" w:eastAsia="Times New Roman" w:hAnsi="Cambria" w:cs="Times New Roman"/>
                <w:sz w:val="24"/>
                <w:szCs w:val="24"/>
                <w:lang w:val="lv-LV" w:eastAsia="en-GB"/>
              </w:rPr>
              <w:t>4.</w:t>
            </w:r>
          </w:p>
        </w:tc>
        <w:tc>
          <w:tcPr>
            <w:tcW w:w="6552" w:type="dxa"/>
          </w:tcPr>
          <w:p w:rsidR="00B50E49" w:rsidRPr="00B50E49" w:rsidRDefault="0066255D" w:rsidP="0066255D">
            <w:pPr>
              <w:spacing w:before="100" w:beforeAutospacing="1" w:after="100" w:afterAutospacing="1"/>
              <w:jc w:val="both"/>
              <w:rPr>
                <w:rFonts w:ascii="Times New Roman" w:eastAsia="Times New Roman" w:hAnsi="Times New Roman" w:cs="Times New Roman"/>
                <w:bCs/>
                <w:sz w:val="24"/>
                <w:szCs w:val="24"/>
                <w:lang w:val="lv-LV"/>
              </w:rPr>
            </w:pPr>
            <w:r w:rsidRPr="0066255D">
              <w:rPr>
                <w:rFonts w:ascii="Times New Roman" w:eastAsia="Times New Roman" w:hAnsi="Times New Roman" w:cs="Times New Roman"/>
                <w:bCs/>
                <w:sz w:val="24"/>
                <w:szCs w:val="24"/>
                <w:bdr w:val="none" w:sz="0" w:space="0" w:color="auto" w:frame="1"/>
                <w:lang w:val="lv-LV"/>
              </w:rPr>
              <w:t xml:space="preserve">Pretendents lūdz iepirkuma komisiju </w:t>
            </w:r>
            <w:bookmarkStart w:id="0" w:name="_Hlk482797370"/>
            <w:r w:rsidRPr="0066255D">
              <w:rPr>
                <w:rFonts w:ascii="Times New Roman" w:eastAsia="Times New Roman" w:hAnsi="Times New Roman" w:cs="Times New Roman"/>
                <w:bCs/>
                <w:sz w:val="24"/>
                <w:szCs w:val="24"/>
                <w:bdr w:val="none" w:sz="0" w:space="0" w:color="auto" w:frame="1"/>
                <w:lang w:val="lv-LV"/>
              </w:rPr>
              <w:t>veikt korekcijas</w:t>
            </w:r>
            <w:bookmarkEnd w:id="0"/>
            <w:r w:rsidRPr="0066255D">
              <w:rPr>
                <w:rFonts w:ascii="Times New Roman" w:eastAsia="Times New Roman" w:hAnsi="Times New Roman" w:cs="Times New Roman"/>
                <w:bCs/>
                <w:sz w:val="24"/>
                <w:szCs w:val="24"/>
                <w:bdr w:val="none" w:sz="0" w:space="0" w:color="auto" w:frame="1"/>
                <w:lang w:val="lv-LV"/>
              </w:rPr>
              <w:t xml:space="preserve"> Līguma projekta 15.4.punktā un izteikt to šādā redakcijā: </w:t>
            </w:r>
            <w:r w:rsidRPr="0066255D">
              <w:rPr>
                <w:rFonts w:ascii="Times New Roman" w:eastAsia="Times New Roman" w:hAnsi="Times New Roman" w:cs="Times New Roman"/>
                <w:sz w:val="24"/>
                <w:szCs w:val="24"/>
                <w:bdr w:val="none" w:sz="0" w:space="0" w:color="auto" w:frame="1"/>
                <w:lang w:val="lv-LV"/>
              </w:rPr>
              <w:t>”</w:t>
            </w:r>
            <w:r w:rsidRPr="0066255D">
              <w:rPr>
                <w:rFonts w:ascii="Times New Roman" w:eastAsia="Times New Roman" w:hAnsi="Times New Roman" w:cs="Times New Roman"/>
                <w:sz w:val="24"/>
                <w:szCs w:val="24"/>
                <w:lang w:val="lv-LV" w:eastAsia="lv-LV"/>
              </w:rPr>
              <w:t>Ja Pasūtītājs neizdara maksājumus līgumā noteiktajā kārtībā un termiņos, par kuru Līdzēji ir vienojušies, Pasūtītājs maksā līgumsodu par katru nokavēto saistību izpildes dienu 0,1% apmērā no Līguma summas (bez PVN), kopējam līgumsoda apmēram nepārsniedzot 10% no Līguma summas (bez PVN)</w:t>
            </w:r>
            <w:r w:rsidRPr="0066255D">
              <w:rPr>
                <w:rFonts w:ascii="Times New Roman" w:eastAsia="Times New Roman" w:hAnsi="Times New Roman" w:cs="Times New Roman"/>
                <w:sz w:val="24"/>
                <w:szCs w:val="24"/>
                <w:bdr w:val="none" w:sz="0" w:space="0" w:color="auto" w:frame="1"/>
                <w:lang w:val="lv-LV"/>
              </w:rPr>
              <w:t xml:space="preserve">”, jo līgumsods tiek noteikts tieši par neizpildīšanu noteiktajā īstajā laikā. Līdz ar to šāda līguma saistību pastiprinošo nosacījumu nevienlīdzība rada situāciju, ka Pasūtītāja saistību izpildes termiņa neievērošana rada nevienlīdzīgus noteikumus attiecībā pret Līguma pastiprinošajiem noteikumiem. Bez tam Civillikuma 1716.pantā noteikts, ka līgumsods par nepienācīgu saistību izpildi ir noteikts ne vairāk kā 10% no galvenās saistības apmēra, nevis līgumsods tiek noteikts ar Darbu izpildes termiņa pagarināšanu. </w:t>
            </w:r>
          </w:p>
        </w:tc>
        <w:tc>
          <w:tcPr>
            <w:tcW w:w="2970" w:type="dxa"/>
          </w:tcPr>
          <w:p w:rsidR="00B50E49" w:rsidRDefault="0066255D" w:rsidP="00900583">
            <w:pPr>
              <w:ind w:left="-73"/>
              <w:jc w:val="left"/>
              <w:rPr>
                <w:rFonts w:ascii="Times New Roman" w:eastAsia="Times New Roman" w:hAnsi="Times New Roman" w:cs="Times New Roman"/>
                <w:sz w:val="24"/>
                <w:szCs w:val="24"/>
                <w:lang w:val="lv-LV" w:eastAsia="en-GB"/>
              </w:rPr>
            </w:pPr>
            <w:r>
              <w:rPr>
                <w:rFonts w:ascii="Times New Roman" w:eastAsia="Times New Roman" w:hAnsi="Times New Roman" w:cs="Times New Roman"/>
                <w:sz w:val="24"/>
                <w:szCs w:val="24"/>
                <w:lang w:val="lv-LV" w:eastAsia="en-GB"/>
              </w:rPr>
              <w:t xml:space="preserve">Līguma projekta 15.4.punkta prasības ir saprotamas un nav pretrunā ar jebkādiem normatīvajiem aktiem, Pasūtītājs Līguma projektā ir noteicis maksājumu kārtību un termiņus, </w:t>
            </w:r>
            <w:r w:rsidR="00900583">
              <w:rPr>
                <w:rFonts w:ascii="Times New Roman" w:eastAsia="Times New Roman" w:hAnsi="Times New Roman" w:cs="Times New Roman"/>
                <w:sz w:val="24"/>
                <w:szCs w:val="24"/>
                <w:lang w:val="lv-LV" w:eastAsia="en-GB"/>
              </w:rPr>
              <w:t xml:space="preserve">kuri no Pasūtītāja puses </w:t>
            </w:r>
            <w:r>
              <w:rPr>
                <w:rFonts w:ascii="Times New Roman" w:eastAsia="Times New Roman" w:hAnsi="Times New Roman" w:cs="Times New Roman"/>
                <w:sz w:val="24"/>
                <w:szCs w:val="24"/>
                <w:lang w:val="lv-LV" w:eastAsia="en-GB"/>
              </w:rPr>
              <w:t xml:space="preserve"> </w:t>
            </w:r>
            <w:r w:rsidR="00900583">
              <w:rPr>
                <w:rFonts w:ascii="Times New Roman" w:eastAsia="Times New Roman" w:hAnsi="Times New Roman" w:cs="Times New Roman"/>
                <w:sz w:val="24"/>
                <w:szCs w:val="24"/>
                <w:lang w:val="lv-LV" w:eastAsia="en-GB"/>
              </w:rPr>
              <w:t xml:space="preserve">tiks ievēroti, tāpēc </w:t>
            </w:r>
            <w:r>
              <w:rPr>
                <w:rFonts w:ascii="Times New Roman" w:eastAsia="Times New Roman" w:hAnsi="Times New Roman" w:cs="Times New Roman"/>
                <w:sz w:val="24"/>
                <w:szCs w:val="24"/>
                <w:lang w:val="lv-LV" w:eastAsia="en-GB"/>
              </w:rPr>
              <w:t>nav nepieciešamības grozīt</w:t>
            </w:r>
            <w:r w:rsidR="00900583">
              <w:rPr>
                <w:rFonts w:ascii="Times New Roman" w:eastAsia="Times New Roman" w:hAnsi="Times New Roman" w:cs="Times New Roman"/>
                <w:sz w:val="24"/>
                <w:szCs w:val="24"/>
                <w:lang w:val="lv-LV" w:eastAsia="en-GB"/>
              </w:rPr>
              <w:t xml:space="preserve"> Līguma projekta 15.4.punktu</w:t>
            </w:r>
            <w:r>
              <w:rPr>
                <w:rFonts w:ascii="Times New Roman" w:eastAsia="Times New Roman" w:hAnsi="Times New Roman" w:cs="Times New Roman"/>
                <w:sz w:val="24"/>
                <w:szCs w:val="24"/>
                <w:lang w:val="lv-LV" w:eastAsia="en-GB"/>
              </w:rPr>
              <w:t>.</w:t>
            </w:r>
          </w:p>
        </w:tc>
      </w:tr>
      <w:tr w:rsidR="00B50E49" w:rsidRPr="00B0138B" w:rsidTr="003D7B17">
        <w:tc>
          <w:tcPr>
            <w:tcW w:w="553" w:type="dxa"/>
          </w:tcPr>
          <w:p w:rsidR="00B50E49" w:rsidRDefault="00900583" w:rsidP="00F255FD">
            <w:pPr>
              <w:jc w:val="left"/>
              <w:rPr>
                <w:rFonts w:ascii="Cambria" w:eastAsia="Times New Roman" w:hAnsi="Cambria" w:cs="Times New Roman"/>
                <w:sz w:val="24"/>
                <w:szCs w:val="24"/>
                <w:lang w:val="lv-LV" w:eastAsia="en-GB"/>
              </w:rPr>
            </w:pPr>
            <w:r>
              <w:rPr>
                <w:rFonts w:ascii="Cambria" w:eastAsia="Times New Roman" w:hAnsi="Cambria" w:cs="Times New Roman"/>
                <w:sz w:val="24"/>
                <w:szCs w:val="24"/>
                <w:lang w:val="lv-LV" w:eastAsia="en-GB"/>
              </w:rPr>
              <w:t>5.</w:t>
            </w:r>
          </w:p>
        </w:tc>
        <w:tc>
          <w:tcPr>
            <w:tcW w:w="6552" w:type="dxa"/>
          </w:tcPr>
          <w:p w:rsidR="00B50E49" w:rsidRPr="00B50E49" w:rsidRDefault="00900583" w:rsidP="003D7B17">
            <w:pPr>
              <w:spacing w:before="100" w:beforeAutospacing="1" w:after="100" w:afterAutospacing="1"/>
              <w:jc w:val="both"/>
              <w:rPr>
                <w:rFonts w:ascii="Times New Roman" w:eastAsia="Times New Roman" w:hAnsi="Times New Roman" w:cs="Times New Roman"/>
                <w:bCs/>
                <w:sz w:val="24"/>
                <w:szCs w:val="24"/>
                <w:lang w:val="lv-LV"/>
              </w:rPr>
            </w:pPr>
            <w:r w:rsidRPr="00900583">
              <w:rPr>
                <w:rFonts w:ascii="Times New Roman" w:eastAsia="Times New Roman" w:hAnsi="Times New Roman" w:cs="Times New Roman"/>
                <w:bCs/>
                <w:sz w:val="24"/>
                <w:szCs w:val="24"/>
                <w:bdr w:val="none" w:sz="0" w:space="0" w:color="auto" w:frame="1"/>
                <w:lang w:val="lv-LV"/>
              </w:rPr>
              <w:t>Pretendents lūdz iepirkuma komisiju veikt grozījumus Līguma projekta 16.2.punktā un izteikt to sekojoši</w:t>
            </w:r>
            <w:r w:rsidRPr="00900583">
              <w:rPr>
                <w:rFonts w:ascii="Times New Roman" w:eastAsia="Times New Roman" w:hAnsi="Times New Roman" w:cs="Times New Roman"/>
                <w:sz w:val="24"/>
                <w:szCs w:val="24"/>
                <w:bdr w:val="none" w:sz="0" w:space="0" w:color="auto" w:frame="1"/>
                <w:lang w:val="lv-LV"/>
              </w:rPr>
              <w:t>: ”</w:t>
            </w:r>
            <w:r w:rsidRPr="00900583">
              <w:rPr>
                <w:rFonts w:ascii="Times New Roman" w:eastAsia="Times New Roman" w:hAnsi="Times New Roman" w:cs="Times New Roman"/>
                <w:sz w:val="24"/>
                <w:szCs w:val="24"/>
                <w:lang w:val="lv-LV" w:eastAsia="lv-LV"/>
              </w:rPr>
              <w:t xml:space="preserve">Pasūtītājam ir tiesības 10 (desmit) darba dienas iepriekš ar rakstveida paziņojumu Izpildītājam paziņot par konstatēto saistību neizpildīšanu, visa Līguma vai tā daļas pārtraukšanu pirms termiņa”. </w:t>
            </w:r>
            <w:r w:rsidRPr="00900583">
              <w:rPr>
                <w:rFonts w:ascii="Times New Roman" w:eastAsia="Times New Roman" w:hAnsi="Times New Roman" w:cs="Times New Roman"/>
                <w:sz w:val="24"/>
                <w:szCs w:val="24"/>
                <w:lang w:val="lv-LV"/>
              </w:rPr>
              <w:t xml:space="preserve">Pasūtītājs ar publicēto Līgumā noteikto līguma 16.2.punktu ierobežo Izpildītāja Līgumisko </w:t>
            </w:r>
            <w:r w:rsidRPr="00900583">
              <w:rPr>
                <w:rFonts w:ascii="Times New Roman" w:eastAsia="Times New Roman" w:hAnsi="Times New Roman" w:cs="Times New Roman"/>
                <w:sz w:val="24"/>
                <w:szCs w:val="24"/>
                <w:bdr w:val="none" w:sz="0" w:space="0" w:color="auto" w:frame="1"/>
                <w:lang w:val="lv-LV"/>
              </w:rPr>
              <w:t>atbildību un rada nevienlīdzīgus noteikumus attiecībā pret Līguma pastiprinošajiem noteikumiem, tāpēc tiem ir jābūt vienlīdzīgiem, ja Pasūtītājs 16.6.punktā ir paredzējis, ka Izpildītājam ir jābrīdina saistību neizpildes gadījumā Pasūtītājs 10 darba dienu laikā, tad arī Pasūtītājam pienākums Līgumiskajās attiecībās brīdināt Izpildītāju Līguma laušanas gadījumā 10 darba dienu laikā.</w:t>
            </w:r>
          </w:p>
        </w:tc>
        <w:tc>
          <w:tcPr>
            <w:tcW w:w="2970" w:type="dxa"/>
          </w:tcPr>
          <w:p w:rsidR="00B50E49" w:rsidRDefault="003D7B17" w:rsidP="003D7B17">
            <w:pPr>
              <w:ind w:left="-73"/>
              <w:jc w:val="left"/>
              <w:rPr>
                <w:rFonts w:ascii="Times New Roman" w:eastAsia="Times New Roman" w:hAnsi="Times New Roman" w:cs="Times New Roman"/>
                <w:sz w:val="24"/>
                <w:szCs w:val="24"/>
                <w:lang w:val="lv-LV" w:eastAsia="en-GB"/>
              </w:rPr>
            </w:pPr>
            <w:r>
              <w:rPr>
                <w:rFonts w:ascii="Times New Roman" w:eastAsia="Times New Roman" w:hAnsi="Times New Roman" w:cs="Times New Roman"/>
                <w:sz w:val="24"/>
                <w:szCs w:val="24"/>
                <w:lang w:val="lv-LV" w:eastAsia="en-GB"/>
              </w:rPr>
              <w:t>Līguma projekta 16.2.punkta prasības ir saprotamas un nav pretrunā ar jebkādiem normatīvajiem aktiem, nav nepieciešamības tās grozīt.</w:t>
            </w:r>
          </w:p>
        </w:tc>
      </w:tr>
      <w:tr w:rsidR="00B50E49" w:rsidRPr="00B0138B" w:rsidTr="003D7B17">
        <w:tc>
          <w:tcPr>
            <w:tcW w:w="553" w:type="dxa"/>
          </w:tcPr>
          <w:p w:rsidR="00B50E49" w:rsidRDefault="00900583" w:rsidP="00F255FD">
            <w:pPr>
              <w:jc w:val="left"/>
              <w:rPr>
                <w:rFonts w:ascii="Cambria" w:eastAsia="Times New Roman" w:hAnsi="Cambria" w:cs="Times New Roman"/>
                <w:sz w:val="24"/>
                <w:szCs w:val="24"/>
                <w:lang w:val="lv-LV" w:eastAsia="en-GB"/>
              </w:rPr>
            </w:pPr>
            <w:r>
              <w:rPr>
                <w:rFonts w:ascii="Cambria" w:eastAsia="Times New Roman" w:hAnsi="Cambria" w:cs="Times New Roman"/>
                <w:sz w:val="24"/>
                <w:szCs w:val="24"/>
                <w:lang w:val="lv-LV" w:eastAsia="en-GB"/>
              </w:rPr>
              <w:t>6.</w:t>
            </w:r>
          </w:p>
        </w:tc>
        <w:tc>
          <w:tcPr>
            <w:tcW w:w="6552" w:type="dxa"/>
          </w:tcPr>
          <w:p w:rsidR="00B50E49" w:rsidRPr="003D7B17" w:rsidRDefault="00900583" w:rsidP="003D7B17">
            <w:pPr>
              <w:spacing w:before="100" w:beforeAutospacing="1" w:after="100" w:afterAutospacing="1"/>
              <w:jc w:val="both"/>
              <w:rPr>
                <w:rFonts w:ascii="Times New Roman" w:eastAsia="Times New Roman" w:hAnsi="Times New Roman" w:cs="Times New Roman"/>
                <w:bCs/>
                <w:sz w:val="24"/>
                <w:szCs w:val="24"/>
                <w:lang w:val="lv-LV"/>
              </w:rPr>
            </w:pPr>
            <w:r w:rsidRPr="00900583">
              <w:rPr>
                <w:rFonts w:ascii="Times New Roman" w:eastAsia="Times New Roman" w:hAnsi="Times New Roman" w:cs="Times New Roman"/>
                <w:bCs/>
                <w:sz w:val="24"/>
                <w:szCs w:val="24"/>
                <w:bdr w:val="none" w:sz="0" w:space="0" w:color="auto" w:frame="1"/>
                <w:lang w:val="lv-LV"/>
              </w:rPr>
              <w:t>Pretendents lūdz iepirkuma komisiju veikt grozījumus Līguma projekta 16.2.6.punktā un izteikt to sekojoši</w:t>
            </w:r>
            <w:r w:rsidRPr="00900583">
              <w:rPr>
                <w:rFonts w:ascii="Times New Roman" w:eastAsia="Times New Roman" w:hAnsi="Times New Roman" w:cs="Times New Roman"/>
                <w:sz w:val="24"/>
                <w:szCs w:val="24"/>
                <w:bdr w:val="none" w:sz="0" w:space="0" w:color="auto" w:frame="1"/>
                <w:lang w:val="lv-LV"/>
              </w:rPr>
              <w:t>: “</w:t>
            </w:r>
            <w:r w:rsidRPr="00900583">
              <w:rPr>
                <w:rFonts w:ascii="Times New Roman" w:eastAsia="Times New Roman" w:hAnsi="Times New Roman" w:cs="Times New Roman"/>
                <w:sz w:val="24"/>
                <w:szCs w:val="24"/>
                <w:lang w:val="lv-LV" w:eastAsia="lv-LV"/>
              </w:rPr>
              <w:t xml:space="preserve">ja Izpildītājs neiesniedz Pasūtītājam būvdarbu vadīšanā iesaistīto ārvalstīs profesionālo kvalifikāciju ieguvušo būvdarbu vadītāju profesionālās kvalifikācijas atzīšanas Latvijas Republikā apliecību kopijas (ja attiecināms)”, jo Publisko iepirkumu likuma normas un šī līguma nosacījumi </w:t>
            </w:r>
            <w:r w:rsidRPr="00900583">
              <w:rPr>
                <w:rFonts w:ascii="Times New Roman" w:eastAsia="Times New Roman" w:hAnsi="Times New Roman" w:cs="Times New Roman"/>
                <w:bCs/>
                <w:sz w:val="24"/>
                <w:szCs w:val="24"/>
                <w:lang w:val="lv-LV" w:eastAsia="lv-LV"/>
              </w:rPr>
              <w:t>Darba procesa gaitā</w:t>
            </w:r>
            <w:r w:rsidRPr="00900583">
              <w:rPr>
                <w:rFonts w:ascii="Times New Roman" w:eastAsia="Times New Roman" w:hAnsi="Times New Roman" w:cs="Times New Roman"/>
                <w:sz w:val="24"/>
                <w:szCs w:val="24"/>
                <w:lang w:val="lv-LV" w:eastAsia="lv-LV"/>
              </w:rPr>
              <w:t xml:space="preserve"> pieļauj būvdarbu vadītāja nomaiņu un Līguma slēgšanas dienā nevar paredzēt šādu datumu līdz ar to kaut kādu neprognozējamu noteiktu datumu Izpildītājs var neizpildīt, tas ir kā ierobežojošais faktors, kas var dažādās situācijās būt pretrunīgs un neizpildāms, līdz ar to </w:t>
            </w:r>
            <w:r w:rsidRPr="00900583">
              <w:rPr>
                <w:rFonts w:ascii="Times New Roman" w:eastAsia="Times New Roman" w:hAnsi="Times New Roman" w:cs="Times New Roman"/>
                <w:sz w:val="24"/>
                <w:szCs w:val="24"/>
                <w:lang w:val="lv-LV" w:eastAsia="lv-LV"/>
              </w:rPr>
              <w:lastRenderedPageBreak/>
              <w:t>Pasūtītājs ar nodomu rada Izpildītājam Līguma izpildē ierobežojošo faktoru.</w:t>
            </w:r>
          </w:p>
        </w:tc>
        <w:tc>
          <w:tcPr>
            <w:tcW w:w="2970" w:type="dxa"/>
          </w:tcPr>
          <w:p w:rsidR="00B50E49" w:rsidRDefault="003D7B17" w:rsidP="003D7B17">
            <w:pPr>
              <w:ind w:left="-73"/>
              <w:jc w:val="left"/>
              <w:rPr>
                <w:rFonts w:ascii="Times New Roman" w:eastAsia="Times New Roman" w:hAnsi="Times New Roman" w:cs="Times New Roman"/>
                <w:sz w:val="24"/>
                <w:szCs w:val="24"/>
                <w:lang w:val="lv-LV" w:eastAsia="en-GB"/>
              </w:rPr>
            </w:pPr>
            <w:r>
              <w:rPr>
                <w:rFonts w:ascii="Times New Roman" w:eastAsia="Times New Roman" w:hAnsi="Times New Roman" w:cs="Times New Roman"/>
                <w:sz w:val="24"/>
                <w:szCs w:val="24"/>
                <w:lang w:val="lv-LV" w:eastAsia="en-GB"/>
              </w:rPr>
              <w:lastRenderedPageBreak/>
              <w:t>Līguma projekta 16.2.6.punkta prasības ir saprotamas un nav pretrunā ar jebkādiem normatīvajiem aktiem, nav nepieciešamības tās grozīt.</w:t>
            </w:r>
          </w:p>
        </w:tc>
      </w:tr>
      <w:tr w:rsidR="003D7B17" w:rsidRPr="00B0138B" w:rsidTr="003D7B17">
        <w:tc>
          <w:tcPr>
            <w:tcW w:w="553" w:type="dxa"/>
          </w:tcPr>
          <w:p w:rsidR="003D7B17" w:rsidRDefault="003D7B17" w:rsidP="003D7B17">
            <w:pPr>
              <w:jc w:val="left"/>
              <w:rPr>
                <w:rFonts w:ascii="Cambria" w:eastAsia="Times New Roman" w:hAnsi="Cambria" w:cs="Times New Roman"/>
                <w:sz w:val="24"/>
                <w:szCs w:val="24"/>
                <w:lang w:val="lv-LV" w:eastAsia="en-GB"/>
              </w:rPr>
            </w:pPr>
            <w:r>
              <w:rPr>
                <w:rFonts w:ascii="Cambria" w:eastAsia="Times New Roman" w:hAnsi="Cambria" w:cs="Times New Roman"/>
                <w:sz w:val="24"/>
                <w:szCs w:val="24"/>
                <w:lang w:val="lv-LV" w:eastAsia="en-GB"/>
              </w:rPr>
              <w:t>7.</w:t>
            </w:r>
          </w:p>
        </w:tc>
        <w:tc>
          <w:tcPr>
            <w:tcW w:w="6552" w:type="dxa"/>
          </w:tcPr>
          <w:p w:rsidR="003D7B17" w:rsidRPr="00B50E49" w:rsidRDefault="003D7B17" w:rsidP="003D7B17">
            <w:pPr>
              <w:spacing w:before="100" w:beforeAutospacing="1" w:after="100" w:afterAutospacing="1"/>
              <w:jc w:val="both"/>
              <w:rPr>
                <w:rFonts w:ascii="Times New Roman" w:eastAsia="Times New Roman" w:hAnsi="Times New Roman" w:cs="Times New Roman"/>
                <w:bCs/>
                <w:sz w:val="24"/>
                <w:szCs w:val="24"/>
                <w:lang w:val="lv-LV"/>
              </w:rPr>
            </w:pPr>
            <w:r w:rsidRPr="00900583">
              <w:rPr>
                <w:rFonts w:ascii="Times New Roman" w:eastAsia="Times New Roman" w:hAnsi="Times New Roman" w:cs="Times New Roman"/>
                <w:bCs/>
                <w:sz w:val="24"/>
                <w:szCs w:val="24"/>
                <w:bdr w:val="none" w:sz="0" w:space="0" w:color="auto" w:frame="1"/>
                <w:lang w:val="lv-LV"/>
              </w:rPr>
              <w:t>Pretendents lūdz iepirkuma komisiju precizēt Līguma projekta 16.2.3.punktu atrunājot un precizējot vārdu rindkopu: “…….</w:t>
            </w:r>
            <w:r w:rsidRPr="00900583">
              <w:rPr>
                <w:rFonts w:ascii="Times New Roman" w:eastAsia="Times New Roman" w:hAnsi="Times New Roman" w:cs="Times New Roman"/>
                <w:sz w:val="24"/>
                <w:szCs w:val="24"/>
                <w:lang w:val="lv-LV" w:eastAsia="lv-LV"/>
              </w:rPr>
              <w:t xml:space="preserve">jebkurā citā veidā skaidri izrāda savu nodomu pārtraukt……”, šis apakšpunkts ir viens no Līguma laušanas apakšpunktiem, līdz ar to lūdzam precīzi un nepārprotami juridiski nodefinēt šo Līguma nosacījumu, </w:t>
            </w:r>
            <w:r w:rsidRPr="00900583">
              <w:rPr>
                <w:rFonts w:ascii="Times New Roman" w:eastAsia="Times New Roman" w:hAnsi="Times New Roman" w:cs="Times New Roman"/>
                <w:bCs/>
                <w:sz w:val="24"/>
                <w:szCs w:val="24"/>
                <w:lang w:val="lv-LV" w:eastAsia="lv-LV"/>
              </w:rPr>
              <w:t>vai arī izslēgt šo punktu no Līguma redakcijas.</w:t>
            </w:r>
          </w:p>
        </w:tc>
        <w:tc>
          <w:tcPr>
            <w:tcW w:w="2970" w:type="dxa"/>
          </w:tcPr>
          <w:p w:rsidR="003D7B17" w:rsidRDefault="003D7B17" w:rsidP="003D7B17">
            <w:pPr>
              <w:ind w:left="-73"/>
              <w:jc w:val="left"/>
              <w:rPr>
                <w:rFonts w:ascii="Times New Roman" w:eastAsia="Times New Roman" w:hAnsi="Times New Roman" w:cs="Times New Roman"/>
                <w:sz w:val="24"/>
                <w:szCs w:val="24"/>
                <w:lang w:val="lv-LV" w:eastAsia="en-GB"/>
              </w:rPr>
            </w:pPr>
            <w:r>
              <w:rPr>
                <w:rFonts w:ascii="Times New Roman" w:eastAsia="Times New Roman" w:hAnsi="Times New Roman" w:cs="Times New Roman"/>
                <w:sz w:val="24"/>
                <w:szCs w:val="24"/>
                <w:lang w:val="lv-LV" w:eastAsia="en-GB"/>
              </w:rPr>
              <w:t>Līguma projekta 16.2.3.punkta prasības ir saprotamas un nav pretrunā ar jebkādiem normatīvajiem aktiem, nav nepieciešamības tās grozīt.</w:t>
            </w:r>
          </w:p>
        </w:tc>
      </w:tr>
      <w:tr w:rsidR="003D7B17" w:rsidRPr="00B0138B" w:rsidTr="003D7B17">
        <w:tc>
          <w:tcPr>
            <w:tcW w:w="553" w:type="dxa"/>
          </w:tcPr>
          <w:p w:rsidR="003D7B17" w:rsidRPr="003D7B17" w:rsidRDefault="003D7B17" w:rsidP="003D7B17">
            <w:pPr>
              <w:jc w:val="left"/>
              <w:rPr>
                <w:rFonts w:ascii="Cambria" w:eastAsia="Times New Roman" w:hAnsi="Cambria" w:cs="Times New Roman"/>
                <w:sz w:val="24"/>
                <w:szCs w:val="24"/>
                <w:lang w:val="lv-LV" w:eastAsia="en-GB"/>
              </w:rPr>
            </w:pPr>
            <w:r w:rsidRPr="003D7B17">
              <w:rPr>
                <w:rFonts w:ascii="Cambria" w:eastAsia="Times New Roman" w:hAnsi="Cambria" w:cs="Times New Roman"/>
                <w:sz w:val="24"/>
                <w:szCs w:val="24"/>
                <w:lang w:val="lv-LV" w:eastAsia="en-GB"/>
              </w:rPr>
              <w:t>8.</w:t>
            </w:r>
          </w:p>
        </w:tc>
        <w:tc>
          <w:tcPr>
            <w:tcW w:w="6552" w:type="dxa"/>
          </w:tcPr>
          <w:p w:rsidR="003D7B17" w:rsidRPr="003D7B17" w:rsidRDefault="003D7B17" w:rsidP="003D7B17">
            <w:pPr>
              <w:spacing w:before="100" w:beforeAutospacing="1" w:after="100" w:afterAutospacing="1"/>
              <w:jc w:val="left"/>
              <w:rPr>
                <w:rFonts w:ascii="Times New Roman" w:eastAsia="Times New Roman" w:hAnsi="Times New Roman" w:cs="Times New Roman"/>
                <w:bCs/>
                <w:sz w:val="24"/>
                <w:szCs w:val="24"/>
                <w:lang w:val="lv-LV"/>
              </w:rPr>
            </w:pPr>
            <w:r w:rsidRPr="00900583">
              <w:rPr>
                <w:rFonts w:ascii="Times New Roman" w:eastAsia="Times New Roman" w:hAnsi="Times New Roman" w:cs="Times New Roman"/>
                <w:sz w:val="24"/>
                <w:szCs w:val="24"/>
                <w:lang w:val="lv-LV"/>
              </w:rPr>
              <w:t xml:space="preserve">Lūdzam Pasūtītāju apstiprināt, ka piedāvājuma nodrošinājums </w:t>
            </w:r>
            <w:r w:rsidRPr="00900583">
              <w:rPr>
                <w:rFonts w:ascii="Times New Roman" w:eastAsia="Times New Roman" w:hAnsi="Times New Roman" w:cs="Times New Roman"/>
                <w:bCs/>
                <w:sz w:val="24"/>
                <w:szCs w:val="24"/>
                <w:lang w:val="lv-LV"/>
              </w:rPr>
              <w:t>(nolikuma 1.7.punkts)</w:t>
            </w:r>
            <w:r w:rsidRPr="00900583">
              <w:rPr>
                <w:rFonts w:ascii="Times New Roman" w:eastAsia="Times New Roman" w:hAnsi="Times New Roman" w:cs="Times New Roman"/>
                <w:sz w:val="24"/>
                <w:szCs w:val="24"/>
                <w:lang w:val="lv-LV"/>
              </w:rPr>
              <w:t xml:space="preserve"> Pretendentam jāiesniedz no pretendenta piedāvājuma līgumcenas </w:t>
            </w:r>
            <w:r w:rsidRPr="00900583">
              <w:rPr>
                <w:rFonts w:ascii="Times New Roman" w:eastAsia="Times New Roman" w:hAnsi="Times New Roman" w:cs="Times New Roman"/>
                <w:bCs/>
                <w:sz w:val="24"/>
                <w:szCs w:val="24"/>
                <w:lang w:val="lv-LV"/>
              </w:rPr>
              <w:t>bez PVN</w:t>
            </w:r>
            <w:r w:rsidRPr="00900583">
              <w:rPr>
                <w:rFonts w:ascii="Times New Roman" w:eastAsia="Times New Roman" w:hAnsi="Times New Roman" w:cs="Times New Roman"/>
                <w:sz w:val="24"/>
                <w:szCs w:val="24"/>
                <w:lang w:val="lv-LV"/>
              </w:rPr>
              <w:t xml:space="preserve"> ?</w:t>
            </w:r>
          </w:p>
        </w:tc>
        <w:tc>
          <w:tcPr>
            <w:tcW w:w="2970" w:type="dxa"/>
          </w:tcPr>
          <w:p w:rsidR="003D7B17" w:rsidRDefault="003D7B17" w:rsidP="00B0138B">
            <w:pPr>
              <w:ind w:left="-73"/>
              <w:jc w:val="left"/>
              <w:rPr>
                <w:rFonts w:ascii="Times New Roman" w:eastAsia="Times New Roman" w:hAnsi="Times New Roman" w:cs="Times New Roman"/>
                <w:sz w:val="24"/>
                <w:szCs w:val="24"/>
                <w:lang w:val="lv-LV" w:eastAsia="en-GB"/>
              </w:rPr>
            </w:pPr>
            <w:r>
              <w:rPr>
                <w:rFonts w:ascii="Times New Roman" w:eastAsia="Times New Roman" w:hAnsi="Times New Roman" w:cs="Times New Roman"/>
                <w:sz w:val="24"/>
                <w:szCs w:val="24"/>
                <w:lang w:val="lv-LV" w:eastAsia="en-GB"/>
              </w:rPr>
              <w:t>Saskaņā ar Publisko iepirkumu likuma 1.panta 17.</w:t>
            </w:r>
            <w:r w:rsidR="00B0138B">
              <w:rPr>
                <w:rFonts w:ascii="Times New Roman" w:eastAsia="Times New Roman" w:hAnsi="Times New Roman" w:cs="Times New Roman"/>
                <w:sz w:val="24"/>
                <w:szCs w:val="24"/>
                <w:lang w:val="lv-LV" w:eastAsia="en-GB"/>
              </w:rPr>
              <w:t>daļu</w:t>
            </w:r>
            <w:r>
              <w:rPr>
                <w:rFonts w:ascii="Times New Roman" w:eastAsia="Times New Roman" w:hAnsi="Times New Roman" w:cs="Times New Roman"/>
                <w:sz w:val="24"/>
                <w:szCs w:val="24"/>
                <w:lang w:val="lv-LV" w:eastAsia="en-GB"/>
              </w:rPr>
              <w:t xml:space="preserve"> “</w:t>
            </w:r>
            <w:r w:rsidRPr="003D7B17">
              <w:rPr>
                <w:rFonts w:ascii="Times New Roman" w:eastAsia="Times New Roman" w:hAnsi="Times New Roman" w:cs="Times New Roman"/>
                <w:b/>
                <w:sz w:val="24"/>
                <w:szCs w:val="24"/>
                <w:lang w:val="lv-LV" w:eastAsia="en-GB"/>
              </w:rPr>
              <w:t>līgumcena</w:t>
            </w:r>
            <w:r>
              <w:rPr>
                <w:rFonts w:ascii="Times New Roman" w:eastAsia="Times New Roman" w:hAnsi="Times New Roman" w:cs="Times New Roman"/>
                <w:sz w:val="24"/>
                <w:szCs w:val="24"/>
                <w:lang w:val="lv-LV" w:eastAsia="en-GB"/>
              </w:rPr>
              <w:t xml:space="preserve"> – kopējā samaksa par iepirkuma līguma izpildi, kurā ietverti visi piemērojamie nodokļi, izņemot pievienotās vērtības nodokli”</w:t>
            </w:r>
          </w:p>
        </w:tc>
      </w:tr>
      <w:tr w:rsidR="003D7B17" w:rsidRPr="00B0138B" w:rsidTr="003D7B17">
        <w:tc>
          <w:tcPr>
            <w:tcW w:w="553" w:type="dxa"/>
          </w:tcPr>
          <w:p w:rsidR="003D7B17" w:rsidRDefault="003D7B17" w:rsidP="003D7B17">
            <w:pPr>
              <w:jc w:val="left"/>
              <w:rPr>
                <w:rFonts w:ascii="Cambria" w:eastAsia="Times New Roman" w:hAnsi="Cambria" w:cs="Times New Roman"/>
                <w:sz w:val="24"/>
                <w:szCs w:val="24"/>
                <w:lang w:val="lv-LV" w:eastAsia="en-GB"/>
              </w:rPr>
            </w:pPr>
            <w:r>
              <w:rPr>
                <w:rFonts w:ascii="Cambria" w:eastAsia="Times New Roman" w:hAnsi="Cambria" w:cs="Times New Roman"/>
                <w:sz w:val="24"/>
                <w:szCs w:val="24"/>
                <w:lang w:val="lv-LV" w:eastAsia="en-GB"/>
              </w:rPr>
              <w:t>9.</w:t>
            </w:r>
          </w:p>
        </w:tc>
        <w:tc>
          <w:tcPr>
            <w:tcW w:w="6552" w:type="dxa"/>
          </w:tcPr>
          <w:p w:rsidR="003D7B17" w:rsidRPr="003D7B17" w:rsidRDefault="003D7B17" w:rsidP="003D7B17">
            <w:pPr>
              <w:spacing w:before="100" w:beforeAutospacing="1" w:after="100" w:afterAutospacing="1"/>
              <w:jc w:val="left"/>
              <w:rPr>
                <w:rFonts w:ascii="Times New Roman" w:eastAsia="Times New Roman" w:hAnsi="Times New Roman" w:cs="Times New Roman"/>
                <w:sz w:val="24"/>
                <w:szCs w:val="24"/>
                <w:lang w:val="lv-LV"/>
              </w:rPr>
            </w:pPr>
            <w:r w:rsidRPr="003D7B17">
              <w:rPr>
                <w:rFonts w:ascii="Times New Roman" w:eastAsia="Times New Roman" w:hAnsi="Times New Roman" w:cs="Times New Roman"/>
                <w:sz w:val="24"/>
                <w:szCs w:val="24"/>
                <w:lang w:val="lv-LV"/>
              </w:rPr>
              <w:t xml:space="preserve">Lūdzam Pasūtītāju apstiprināt, ka kredītiestādes apliecinājumi </w:t>
            </w:r>
            <w:r w:rsidRPr="003D7B17">
              <w:rPr>
                <w:rFonts w:ascii="Times New Roman" w:eastAsia="Times New Roman" w:hAnsi="Times New Roman" w:cs="Times New Roman"/>
                <w:bCs/>
                <w:sz w:val="24"/>
                <w:szCs w:val="24"/>
                <w:lang w:val="lv-LV"/>
              </w:rPr>
              <w:t xml:space="preserve">(nolikuma 4.9.punkts un 4.10. punkts) </w:t>
            </w:r>
            <w:r w:rsidRPr="003D7B17">
              <w:rPr>
                <w:rFonts w:ascii="Times New Roman" w:eastAsia="Times New Roman" w:hAnsi="Times New Roman" w:cs="Times New Roman"/>
                <w:sz w:val="24"/>
                <w:szCs w:val="24"/>
                <w:lang w:val="lv-LV"/>
              </w:rPr>
              <w:t xml:space="preserve">Pretendentam jāiesniedz no pretendenta piedāvājuma līgumcenas </w:t>
            </w:r>
            <w:r w:rsidRPr="003D7B17">
              <w:rPr>
                <w:rFonts w:ascii="Times New Roman" w:eastAsia="Times New Roman" w:hAnsi="Times New Roman" w:cs="Times New Roman"/>
                <w:bCs/>
                <w:sz w:val="24"/>
                <w:szCs w:val="24"/>
                <w:lang w:val="lv-LV"/>
              </w:rPr>
              <w:t xml:space="preserve">bez PVN </w:t>
            </w:r>
            <w:r w:rsidRPr="003D7B17">
              <w:rPr>
                <w:rFonts w:ascii="Times New Roman" w:eastAsia="Times New Roman" w:hAnsi="Times New Roman" w:cs="Times New Roman"/>
                <w:sz w:val="24"/>
                <w:szCs w:val="24"/>
                <w:lang w:val="lv-LV"/>
              </w:rPr>
              <w:t>?</w:t>
            </w:r>
          </w:p>
        </w:tc>
        <w:tc>
          <w:tcPr>
            <w:tcW w:w="2970" w:type="dxa"/>
          </w:tcPr>
          <w:p w:rsidR="003D7B17" w:rsidRDefault="003D7B17" w:rsidP="00B0138B">
            <w:pPr>
              <w:ind w:left="-73"/>
              <w:jc w:val="left"/>
              <w:rPr>
                <w:rFonts w:ascii="Times New Roman" w:eastAsia="Times New Roman" w:hAnsi="Times New Roman" w:cs="Times New Roman"/>
                <w:sz w:val="24"/>
                <w:szCs w:val="24"/>
                <w:lang w:val="lv-LV" w:eastAsia="en-GB"/>
              </w:rPr>
            </w:pPr>
            <w:r>
              <w:rPr>
                <w:rFonts w:ascii="Times New Roman" w:eastAsia="Times New Roman" w:hAnsi="Times New Roman" w:cs="Times New Roman"/>
                <w:sz w:val="24"/>
                <w:szCs w:val="24"/>
                <w:lang w:val="lv-LV" w:eastAsia="en-GB"/>
              </w:rPr>
              <w:t>Saskaņā ar Publisko iepirkumu likuma 1.panta 17.</w:t>
            </w:r>
            <w:r w:rsidR="00B0138B">
              <w:rPr>
                <w:rFonts w:ascii="Times New Roman" w:eastAsia="Times New Roman" w:hAnsi="Times New Roman" w:cs="Times New Roman"/>
                <w:sz w:val="24"/>
                <w:szCs w:val="24"/>
                <w:lang w:val="lv-LV" w:eastAsia="en-GB"/>
              </w:rPr>
              <w:t>daļ</w:t>
            </w:r>
            <w:r>
              <w:rPr>
                <w:rFonts w:ascii="Times New Roman" w:eastAsia="Times New Roman" w:hAnsi="Times New Roman" w:cs="Times New Roman"/>
                <w:sz w:val="24"/>
                <w:szCs w:val="24"/>
                <w:lang w:val="lv-LV" w:eastAsia="en-GB"/>
              </w:rPr>
              <w:t>u “</w:t>
            </w:r>
            <w:r w:rsidRPr="003D7B17">
              <w:rPr>
                <w:rFonts w:ascii="Times New Roman" w:eastAsia="Times New Roman" w:hAnsi="Times New Roman" w:cs="Times New Roman"/>
                <w:b/>
                <w:sz w:val="24"/>
                <w:szCs w:val="24"/>
                <w:lang w:val="lv-LV" w:eastAsia="en-GB"/>
              </w:rPr>
              <w:t>līgumcena</w:t>
            </w:r>
            <w:r>
              <w:rPr>
                <w:rFonts w:ascii="Times New Roman" w:eastAsia="Times New Roman" w:hAnsi="Times New Roman" w:cs="Times New Roman"/>
                <w:sz w:val="24"/>
                <w:szCs w:val="24"/>
                <w:lang w:val="lv-LV" w:eastAsia="en-GB"/>
              </w:rPr>
              <w:t xml:space="preserve"> – kopējā samaksa par iepirkuma līguma izpildi, kurā ietverti visi piemērojamie nodokļi, izņemot p</w:t>
            </w:r>
            <w:bookmarkStart w:id="1" w:name="_GoBack"/>
            <w:bookmarkEnd w:id="1"/>
            <w:r>
              <w:rPr>
                <w:rFonts w:ascii="Times New Roman" w:eastAsia="Times New Roman" w:hAnsi="Times New Roman" w:cs="Times New Roman"/>
                <w:sz w:val="24"/>
                <w:szCs w:val="24"/>
                <w:lang w:val="lv-LV" w:eastAsia="en-GB"/>
              </w:rPr>
              <w:t>ievienotās vērtības nodokli”</w:t>
            </w:r>
          </w:p>
        </w:tc>
      </w:tr>
    </w:tbl>
    <w:p w:rsidR="0031201A" w:rsidRPr="00653F22" w:rsidRDefault="0031201A" w:rsidP="00F255FD">
      <w:pPr>
        <w:jc w:val="left"/>
        <w:rPr>
          <w:lang w:val="lv-LV"/>
        </w:rPr>
      </w:pPr>
    </w:p>
    <w:p w:rsidR="0031201A" w:rsidRPr="00B85DF3" w:rsidRDefault="0031201A" w:rsidP="00F255FD">
      <w:pPr>
        <w:jc w:val="left"/>
        <w:rPr>
          <w:lang w:val="lv-LV"/>
        </w:rPr>
      </w:pPr>
    </w:p>
    <w:p w:rsidR="001A2A37" w:rsidRPr="0031201A" w:rsidRDefault="001A2A37">
      <w:pPr>
        <w:rPr>
          <w:lang w:val="lv-LV"/>
        </w:rPr>
      </w:pPr>
    </w:p>
    <w:sectPr w:rsidR="001A2A37" w:rsidRPr="0031201A" w:rsidSect="00E9361B">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01A"/>
    <w:rsid w:val="001A2A37"/>
    <w:rsid w:val="0031201A"/>
    <w:rsid w:val="003D7B17"/>
    <w:rsid w:val="0066255D"/>
    <w:rsid w:val="00900583"/>
    <w:rsid w:val="00B0138B"/>
    <w:rsid w:val="00B50E49"/>
    <w:rsid w:val="00F25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FF2B7-44EB-480A-A4C1-25E92E0FE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01A"/>
    <w:pPr>
      <w:spacing w:after="0" w:line="240" w:lineRule="auto"/>
      <w:jc w:val="center"/>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201A"/>
    <w:pPr>
      <w:spacing w:after="0" w:line="240" w:lineRule="auto"/>
      <w:jc w:val="center"/>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20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8069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4</cp:revision>
  <dcterms:created xsi:type="dcterms:W3CDTF">2017-05-17T13:32:00Z</dcterms:created>
  <dcterms:modified xsi:type="dcterms:W3CDTF">2017-05-19T07:36:00Z</dcterms:modified>
</cp:coreProperties>
</file>