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5C" w:rsidRPr="0096156B" w:rsidRDefault="001F695C" w:rsidP="001F695C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</w:pPr>
      <w:r w:rsidRPr="0096156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lv-LV" w:eastAsia="x-none"/>
        </w:rPr>
        <w:t>Ludzas novada pašvaldības</w:t>
      </w:r>
    </w:p>
    <w:p w:rsidR="001F695C" w:rsidRPr="0096156B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96156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Atklāta konkursa</w:t>
      </w:r>
    </w:p>
    <w:p w:rsidR="0083314E" w:rsidRDefault="00ED2F79" w:rsidP="001F69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Gaļas piegāde Ludzas novada pašvaldības iestādēm pilsētā</w:t>
      </w:r>
    </w:p>
    <w:p w:rsidR="001F695C" w:rsidRPr="00DF627D" w:rsidRDefault="0083314E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ID Nr. LNP 2017/</w:t>
      </w:r>
      <w:r w:rsidR="00ED2F79">
        <w:rPr>
          <w:rFonts w:ascii="Times New Roman" w:hAnsi="Times New Roman" w:cs="Times New Roman"/>
          <w:b/>
          <w:bCs/>
          <w:sz w:val="28"/>
          <w:szCs w:val="28"/>
          <w:lang w:val="lv-LV"/>
        </w:rPr>
        <w:t>51</w:t>
      </w:r>
      <w:r w:rsidR="001F695C"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 </w:t>
      </w:r>
    </w:p>
    <w:p w:rsidR="00DF627D" w:rsidRDefault="00DF627D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</w:p>
    <w:p w:rsidR="001F695C" w:rsidRPr="00DF627D" w:rsidRDefault="001F695C" w:rsidP="001F69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DF627D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Z I Ņ O J U M S</w:t>
      </w:r>
    </w:p>
    <w:p w:rsidR="001F695C" w:rsidRPr="00A26A2D" w:rsidRDefault="001F695C" w:rsidP="001F695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Ludzā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ED2F7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26</w:t>
      </w:r>
      <w:r w:rsidRPr="00A26A2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1435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okto</w:t>
      </w:r>
      <w:r w:rsidR="0083314E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brī</w:t>
      </w:r>
    </w:p>
    <w:p w:rsidR="001F695C" w:rsidRPr="00A26A2D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1.  Pasūtītājs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:</w:t>
      </w:r>
    </w:p>
    <w:p w:rsidR="001F695C" w:rsidRPr="0032132C" w:rsidRDefault="001F695C" w:rsidP="001F695C">
      <w:pPr>
        <w:tabs>
          <w:tab w:val="left" w:pos="284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32132C">
        <w:rPr>
          <w:rFonts w:ascii="Times New Roman" w:hAnsi="Times New Roman" w:cs="Times New Roman"/>
          <w:sz w:val="24"/>
          <w:szCs w:val="24"/>
          <w:lang w:val="lv-LV"/>
        </w:rPr>
        <w:t>Ludzas novada pašvaldība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Adrese: Raiņa iela 16, Ludza, Ludzas novads, Latvija, LV-5701</w:t>
      </w:r>
    </w:p>
    <w:p w:rsidR="001F695C" w:rsidRPr="0032132C" w:rsidRDefault="001F695C" w:rsidP="001F695C">
      <w:pPr>
        <w:tabs>
          <w:tab w:val="left" w:pos="709"/>
          <w:tab w:val="center" w:pos="4153"/>
          <w:tab w:val="right" w:pos="8306"/>
        </w:tabs>
        <w:spacing w:after="0" w:line="240" w:lineRule="auto"/>
        <w:ind w:left="709" w:right="-908" w:hanging="709"/>
        <w:rPr>
          <w:rFonts w:ascii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hAnsi="Times New Roman" w:cs="Times New Roman"/>
          <w:sz w:val="24"/>
          <w:szCs w:val="24"/>
          <w:lang w:val="lv-LV"/>
        </w:rPr>
        <w:tab/>
        <w:t>Reģistrācijas Nr. 90000017543</w:t>
      </w:r>
    </w:p>
    <w:p w:rsidR="001F695C" w:rsidRPr="0032132C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Tālruņa Nr. +371-65707400, faksa Nr. +371-65707402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2132C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e-</w:t>
      </w: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pasta adrese: dome@ludza.lv 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A/S “Citadele banka”, Konts LV09PARX0002240270024, Kods PARXLV22</w:t>
      </w:r>
    </w:p>
    <w:p w:rsidR="001F695C" w:rsidRPr="00C22068" w:rsidRDefault="001F695C" w:rsidP="001F695C">
      <w:pPr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Pr="00B81E3D" w:rsidRDefault="001F695C" w:rsidP="001F695C">
      <w:pPr>
        <w:shd w:val="clear" w:color="auto" w:fill="FFFFFF"/>
        <w:tabs>
          <w:tab w:val="left" w:pos="709"/>
        </w:tabs>
        <w:spacing w:after="0" w:line="240" w:lineRule="auto"/>
        <w:ind w:left="709" w:right="-908" w:hanging="70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2. Iepirkuma identifikācijas Nr.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LNP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B81E3D">
        <w:rPr>
          <w:rFonts w:ascii="Times New Roman" w:eastAsia="Calibri" w:hAnsi="Times New Roman" w:cs="Times New Roman"/>
          <w:sz w:val="24"/>
          <w:lang w:val="lv-LV"/>
        </w:rPr>
        <w:t>01</w:t>
      </w:r>
      <w:r>
        <w:rPr>
          <w:rFonts w:ascii="Times New Roman" w:eastAsia="Calibri" w:hAnsi="Times New Roman" w:cs="Times New Roman"/>
          <w:sz w:val="24"/>
          <w:lang w:val="lv-LV"/>
        </w:rPr>
        <w:t>7</w:t>
      </w:r>
      <w:r w:rsidRPr="00B81E3D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/</w:t>
      </w:r>
      <w:r w:rsidR="00ED2F79">
        <w:rPr>
          <w:rFonts w:ascii="Times New Roman" w:eastAsia="Calibri" w:hAnsi="Times New Roman" w:cs="Times New Roman"/>
          <w:sz w:val="24"/>
          <w:shd w:val="clear" w:color="auto" w:fill="FFFFFF"/>
          <w:lang w:val="lv-LV"/>
        </w:rPr>
        <w:t>51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3.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Iepirkuma procedūras veids: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Atklāts konkurss</w:t>
      </w: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ED2F79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C22068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4. Iepirkuma priekšmets: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ED2F7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iepirkuma priekšmets ir sadalīts 3.daļās: </w:t>
      </w:r>
    </w:p>
    <w:p w:rsidR="001F695C" w:rsidRDefault="00ED2F79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  <w:t>1. daļa Cūkgaļa un gaļas produkti</w:t>
      </w:r>
    </w:p>
    <w:p w:rsidR="00ED2F79" w:rsidRDefault="00ED2F79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  <w:t>2. daļa Liellopu gaļa un gaļas produkti</w:t>
      </w:r>
    </w:p>
    <w:p w:rsidR="00ED2F79" w:rsidRPr="001F695C" w:rsidRDefault="00ED2F79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  <w:t>3.daļa Vistas gaļa un gaļas produkti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</w:pPr>
    </w:p>
    <w:p w:rsidR="001F695C" w:rsidRDefault="001F695C" w:rsidP="001F695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P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aziņojums par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līgumu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publicēts Iepirkumu uzraudzības biroja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tīmekļvietnē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 (</w:t>
      </w:r>
      <w:hyperlink r:id="rId4" w:history="1">
        <w:r w:rsidRPr="00C22068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val="lv-LV" w:eastAsia="lv-LV"/>
          </w:rPr>
          <w:t>www.iub.gov.lv</w:t>
        </w:r>
      </w:hyperlink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):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7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.gada 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03</w:t>
      </w:r>
      <w:r w:rsidRPr="00C22068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  <w:r w:rsidR="00ED2F7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septembrī</w:t>
      </w:r>
      <w:r w:rsidR="009C187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;</w:t>
      </w:r>
    </w:p>
    <w:p w:rsidR="001F695C" w:rsidRPr="00C22068" w:rsidRDefault="001F695C" w:rsidP="001F695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:rsidR="001F695C" w:rsidRPr="00C22068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6. Iepirkumu komisijas sastāvs un tā izveidošanas pamatojums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, iepirkuma procedūras dokumentu sagatavotāji un pieaicinātie eksperti</w:t>
      </w:r>
      <w:r w:rsidRPr="00C220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 xml:space="preserve">: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Iepirkuma komisija izveidota, pamatojoties uz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Ludzas novada domes 2014.gada 5.novembra sēdes lēmumu  (protokols Nr.20, 7.§) „Par Ludzas novada iepirkumu komisijas sastāva apstiprināšanu”; 2016.gada 31.marta sēdes lēmumu (protokols Nr.6, 24.§)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2016.gada 28.jūlija sēdes lēmumu (protokols Nr.13,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10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;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5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maij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21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201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7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.gada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august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a sēdes lēmumu (protokols Nr.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14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33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.§) 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un 2017.gada  28.septembra sēdes lēmumu (protokols Nr.17, 17</w:t>
      </w:r>
      <w:r w:rsidR="00893612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§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)</w:t>
      </w:r>
      <w:r w:rsidR="004612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</w:t>
      </w:r>
      <w:r w:rsidR="00461268"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“Par izmaiņām Ludzas novada iepirkumu komisijas sastāvā”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  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sastāvs: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priekšsēdētāja: Kristīne Nikolajeva,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</w:pPr>
      <w:r w:rsidRPr="00C22068">
        <w:rPr>
          <w:rFonts w:ascii="Times New Roman" w:eastAsia="Times New Roman" w:hAnsi="Times New Roman" w:cs="Times New Roman"/>
          <w:bCs/>
          <w:kern w:val="3"/>
          <w:sz w:val="24"/>
          <w:szCs w:val="24"/>
          <w:lang w:val="de-DE" w:eastAsia="lv-LV" w:bidi="hi-IN"/>
        </w:rPr>
        <w:t>Komisijas priekšsēdētājas vietnieks: Aivars Meikšāns,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left="2640" w:hanging="19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lv-LV" w:eastAsia="zh-CN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de-DE" w:eastAsia="lv-LV" w:bidi="hi-IN"/>
        </w:rPr>
        <w:t>Komisijas locekļi: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 Anastasija Ņukša,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Ilona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Igovena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, Valērijs Laganovskis,</w:t>
      </w:r>
    </w:p>
    <w:p w:rsidR="001F695C" w:rsidRPr="00C22068" w:rsidRDefault="001F695C" w:rsidP="001F695C">
      <w:pPr>
        <w:widowControl w:val="0"/>
        <w:suppressAutoHyphens/>
        <w:autoSpaceDN w:val="0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</w:pP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Komisijas locek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ļi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-sekretār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i</w:t>
      </w:r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: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Jeļena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Kigitoviča</w:t>
      </w:r>
      <w:proofErr w:type="spellEnd"/>
      <w:r w:rsidRPr="00C22068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, </w:t>
      </w:r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 xml:space="preserve">Aleksandrs </w:t>
      </w:r>
      <w:proofErr w:type="spellStart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Vasiļkovskis</w:t>
      </w:r>
      <w:proofErr w:type="spellEnd"/>
      <w:r w:rsidR="00893612">
        <w:rPr>
          <w:rFonts w:ascii="Times New Roman" w:eastAsia="Times New Roman" w:hAnsi="Times New Roman" w:cs="Times New Roman"/>
          <w:kern w:val="3"/>
          <w:sz w:val="24"/>
          <w:szCs w:val="24"/>
          <w:lang w:val="lv-LV" w:eastAsia="lv-LV" w:bidi="hi-IN"/>
        </w:rPr>
        <w:t>.</w:t>
      </w:r>
    </w:p>
    <w:p w:rsidR="001F695C" w:rsidRPr="007D24F5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</w:p>
    <w:p w:rsidR="001F695C" w:rsidRPr="00A26A2D" w:rsidRDefault="001F695C" w:rsidP="001F695C">
      <w:pPr>
        <w:tabs>
          <w:tab w:val="left" w:pos="567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7D24F5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 xml:space="preserve">7.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iesniegšanas termiņš: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="009C1871" w:rsidRP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līdz</w:t>
      </w:r>
      <w:r w:rsidR="009C1871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46126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46126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oktobri</w:t>
      </w:r>
      <w:r w:rsidR="00D22A4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46126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:rsidR="001F695C" w:rsidRPr="00A26A2D" w:rsidRDefault="001F695C" w:rsidP="001F695C">
      <w:pPr>
        <w:tabs>
          <w:tab w:val="left" w:pos="226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965ADA" w:rsidRDefault="001F695C" w:rsidP="001F695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lastRenderedPageBreak/>
        <w:t>8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Pretendenti, kas iesniedza piedāvājumus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piedāvātās cenas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, vērtētie kritēriji, piešķirtie punkti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:</w:t>
      </w:r>
    </w:p>
    <w:p w:rsidR="00D8157A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</w:p>
    <w:p w:rsidR="00461268" w:rsidRDefault="00461268" w:rsidP="004612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val="lv-LV" w:eastAsia="zh-CN" w:bidi="hi-IN"/>
        </w:rPr>
        <w:t>1. daļa Cūkgaļa un gaļas produkti</w:t>
      </w: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170"/>
        <w:gridCol w:w="720"/>
        <w:gridCol w:w="1170"/>
        <w:gridCol w:w="900"/>
        <w:gridCol w:w="1170"/>
        <w:gridCol w:w="1260"/>
      </w:tblGrid>
      <w:tr w:rsidR="00461268" w:rsidRPr="001B1D9C" w:rsidTr="000B5568">
        <w:trPr>
          <w:trHeight w:val="264"/>
        </w:trPr>
        <w:tc>
          <w:tcPr>
            <w:tcW w:w="2790" w:type="dxa"/>
            <w:vAlign w:val="center"/>
            <w:hideMark/>
          </w:tcPr>
          <w:p w:rsidR="00461268" w:rsidRPr="001B1D9C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  Pretendenta nosaukums/ iegūtie punkti</w:t>
            </w:r>
          </w:p>
        </w:tc>
        <w:tc>
          <w:tcPr>
            <w:tcW w:w="1890" w:type="dxa"/>
            <w:gridSpan w:val="2"/>
            <w:shd w:val="clear" w:color="auto" w:fill="F2F2F2"/>
          </w:tcPr>
          <w:p w:rsidR="00461268" w:rsidRPr="00A11D42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lv-LV"/>
              </w:rPr>
            </w:pPr>
            <w:r w:rsidRPr="00A11D4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lv-LV"/>
              </w:rPr>
              <w:t>SIA “Baltiņš”</w:t>
            </w:r>
          </w:p>
        </w:tc>
        <w:tc>
          <w:tcPr>
            <w:tcW w:w="2070" w:type="dxa"/>
            <w:gridSpan w:val="2"/>
            <w:shd w:val="clear" w:color="auto" w:fill="F2F2F2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“ŽABO”</w:t>
            </w:r>
          </w:p>
        </w:tc>
        <w:tc>
          <w:tcPr>
            <w:tcW w:w="2430" w:type="dxa"/>
            <w:gridSpan w:val="2"/>
            <w:shd w:val="clear" w:color="auto" w:fill="F2F2F2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SIA “Rēzeknes gaļas kombināts” </w:t>
            </w:r>
          </w:p>
        </w:tc>
      </w:tr>
      <w:tr w:rsidR="00461268" w:rsidRPr="00B47FB6" w:rsidTr="000B5568">
        <w:trPr>
          <w:trHeight w:val="323"/>
        </w:trPr>
        <w:tc>
          <w:tcPr>
            <w:tcW w:w="2790" w:type="dxa"/>
          </w:tcPr>
          <w:p w:rsidR="00461268" w:rsidRPr="00E467F9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Calibri" w:hAnsi="Times New Roman" w:cs="Times New Roman"/>
                <w:lang w:val="lv-LV"/>
              </w:rPr>
            </w:pPr>
            <w:r w:rsidRPr="00E467F9">
              <w:rPr>
                <w:rFonts w:ascii="Times New Roman" w:eastAsia="Calibri" w:hAnsi="Times New Roman" w:cs="Times New Roman"/>
                <w:i/>
                <w:lang w:val="lv-LV"/>
              </w:rPr>
              <w:t>Piedāvājuma cena bez PVN, EUR:</w:t>
            </w:r>
          </w:p>
        </w:tc>
        <w:tc>
          <w:tcPr>
            <w:tcW w:w="1170" w:type="dxa"/>
          </w:tcPr>
          <w:p w:rsidR="00461268" w:rsidRPr="00F71C29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36955.00</w:t>
            </w:r>
          </w:p>
        </w:tc>
        <w:tc>
          <w:tcPr>
            <w:tcW w:w="72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50p.</w:t>
            </w:r>
          </w:p>
        </w:tc>
        <w:tc>
          <w:tcPr>
            <w:tcW w:w="117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41225,80</w:t>
            </w:r>
          </w:p>
        </w:tc>
        <w:tc>
          <w:tcPr>
            <w:tcW w:w="90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44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170" w:type="dxa"/>
          </w:tcPr>
          <w:p w:rsidR="00461268" w:rsidRPr="00441797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4179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36626.70</w:t>
            </w:r>
          </w:p>
        </w:tc>
        <w:tc>
          <w:tcPr>
            <w:tcW w:w="126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50p.</w:t>
            </w:r>
          </w:p>
        </w:tc>
      </w:tr>
      <w:tr w:rsidR="00461268" w:rsidRPr="00B47FB6" w:rsidTr="000B5568">
        <w:trPr>
          <w:trHeight w:val="323"/>
        </w:trPr>
        <w:tc>
          <w:tcPr>
            <w:tcW w:w="2790" w:type="dxa"/>
          </w:tcPr>
          <w:p w:rsidR="00461268" w:rsidRPr="00B47FB6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Attālums līdz Ludzai, km</w:t>
            </w:r>
          </w:p>
        </w:tc>
        <w:tc>
          <w:tcPr>
            <w:tcW w:w="117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</w:t>
            </w:r>
          </w:p>
        </w:tc>
        <w:tc>
          <w:tcPr>
            <w:tcW w:w="72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17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122</w:t>
            </w:r>
          </w:p>
        </w:tc>
        <w:tc>
          <w:tcPr>
            <w:tcW w:w="90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170" w:type="dxa"/>
          </w:tcPr>
          <w:p w:rsidR="00461268" w:rsidRPr="00441797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4179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26,6</w:t>
            </w:r>
          </w:p>
        </w:tc>
        <w:tc>
          <w:tcPr>
            <w:tcW w:w="126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20p.</w:t>
            </w:r>
          </w:p>
        </w:tc>
      </w:tr>
      <w:tr w:rsidR="00461268" w:rsidRPr="002771C8" w:rsidTr="000B5568">
        <w:trPr>
          <w:trHeight w:val="323"/>
        </w:trPr>
        <w:tc>
          <w:tcPr>
            <w:tcW w:w="2790" w:type="dxa"/>
          </w:tcPr>
          <w:p w:rsidR="00461268" w:rsidRPr="00B47FB6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117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72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15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17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</w:t>
            </w:r>
          </w:p>
        </w:tc>
        <w:tc>
          <w:tcPr>
            <w:tcW w:w="90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15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170" w:type="dxa"/>
          </w:tcPr>
          <w:p w:rsidR="00461268" w:rsidRPr="00441797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4179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</w:t>
            </w:r>
          </w:p>
        </w:tc>
        <w:tc>
          <w:tcPr>
            <w:tcW w:w="126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20p.</w:t>
            </w:r>
          </w:p>
        </w:tc>
      </w:tr>
      <w:tr w:rsidR="00461268" w:rsidRPr="002771C8" w:rsidTr="000B5568">
        <w:trPr>
          <w:trHeight w:val="323"/>
        </w:trPr>
        <w:tc>
          <w:tcPr>
            <w:tcW w:w="2790" w:type="dxa"/>
          </w:tcPr>
          <w:p w:rsidR="00461268" w:rsidRPr="00B47FB6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lang w:val="lv-LV"/>
              </w:rPr>
            </w:pPr>
            <w:r>
              <w:rPr>
                <w:rFonts w:ascii="Times New Roman" w:eastAsia="Times New Roman" w:hAnsi="Times New Roman" w:cs="Times New Roman"/>
                <w:i/>
                <w:lang w:val="lv-LV" w:eastAsia="lv-LV"/>
              </w:rPr>
              <w:t>IASI/BRSI sertificēto produktu grupu daudzums</w:t>
            </w:r>
          </w:p>
        </w:tc>
        <w:tc>
          <w:tcPr>
            <w:tcW w:w="117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72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0p.</w:t>
            </w:r>
          </w:p>
        </w:tc>
        <w:tc>
          <w:tcPr>
            <w:tcW w:w="117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90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0p.</w:t>
            </w:r>
          </w:p>
        </w:tc>
        <w:tc>
          <w:tcPr>
            <w:tcW w:w="1170" w:type="dxa"/>
          </w:tcPr>
          <w:p w:rsidR="00461268" w:rsidRPr="00441797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4179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126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0p.</w:t>
            </w:r>
          </w:p>
        </w:tc>
      </w:tr>
    </w:tbl>
    <w:p w:rsidR="00461268" w:rsidRDefault="00461268" w:rsidP="00461268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</w:pPr>
    </w:p>
    <w:p w:rsidR="00461268" w:rsidRPr="001B1D9C" w:rsidRDefault="00461268" w:rsidP="00461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2</w:t>
      </w:r>
      <w:r w:rsidRPr="00443C4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.daļa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</w:t>
      </w:r>
      <w:r w:rsidRPr="006C3F1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“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Liellopu gaļa un gaļas produkti</w:t>
      </w:r>
      <w:r w:rsidRPr="006C3F10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”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720"/>
        <w:gridCol w:w="990"/>
        <w:gridCol w:w="810"/>
        <w:gridCol w:w="1080"/>
        <w:gridCol w:w="900"/>
        <w:gridCol w:w="1440"/>
        <w:gridCol w:w="810"/>
      </w:tblGrid>
      <w:tr w:rsidR="00461268" w:rsidRPr="001B1D9C" w:rsidTr="000B5568">
        <w:trPr>
          <w:trHeight w:val="264"/>
        </w:trPr>
        <w:tc>
          <w:tcPr>
            <w:tcW w:w="1890" w:type="dxa"/>
            <w:vAlign w:val="center"/>
            <w:hideMark/>
          </w:tcPr>
          <w:p w:rsidR="00461268" w:rsidRPr="001B1D9C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  Pretendenta nosaukums/ iegūtie punkti</w:t>
            </w:r>
          </w:p>
        </w:tc>
        <w:tc>
          <w:tcPr>
            <w:tcW w:w="1620" w:type="dxa"/>
            <w:gridSpan w:val="2"/>
            <w:shd w:val="clear" w:color="auto" w:fill="F2F2F2"/>
          </w:tcPr>
          <w:p w:rsidR="00461268" w:rsidRPr="00A11D42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lv-LV"/>
              </w:rPr>
            </w:pPr>
            <w:r w:rsidRPr="00A11D4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lv-LV"/>
              </w:rPr>
              <w:t>SIA “Baltiņš”</w:t>
            </w:r>
          </w:p>
        </w:tc>
        <w:tc>
          <w:tcPr>
            <w:tcW w:w="1800" w:type="dxa"/>
            <w:gridSpan w:val="2"/>
            <w:shd w:val="clear" w:color="auto" w:fill="F2F2F2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“ŽABO”</w:t>
            </w:r>
          </w:p>
        </w:tc>
        <w:tc>
          <w:tcPr>
            <w:tcW w:w="1980" w:type="dxa"/>
            <w:gridSpan w:val="2"/>
            <w:shd w:val="clear" w:color="auto" w:fill="F2F2F2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SIA “Rēzeknes gaļas kombināts” 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“ARIOLS”</w:t>
            </w:r>
          </w:p>
        </w:tc>
      </w:tr>
      <w:tr w:rsidR="00461268" w:rsidRPr="00EC24FC" w:rsidTr="000B5568">
        <w:trPr>
          <w:trHeight w:val="323"/>
        </w:trPr>
        <w:tc>
          <w:tcPr>
            <w:tcW w:w="1890" w:type="dxa"/>
          </w:tcPr>
          <w:p w:rsidR="00461268" w:rsidRPr="00E467F9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Calibri" w:hAnsi="Times New Roman" w:cs="Times New Roman"/>
                <w:lang w:val="lv-LV"/>
              </w:rPr>
            </w:pPr>
            <w:r w:rsidRPr="00E467F9">
              <w:rPr>
                <w:rFonts w:ascii="Times New Roman" w:eastAsia="Calibri" w:hAnsi="Times New Roman" w:cs="Times New Roman"/>
                <w:i/>
                <w:lang w:val="lv-LV"/>
              </w:rPr>
              <w:t>Piedāvājuma cena bez PVN, EUR:</w:t>
            </w:r>
          </w:p>
        </w:tc>
        <w:tc>
          <w:tcPr>
            <w:tcW w:w="900" w:type="dxa"/>
          </w:tcPr>
          <w:p w:rsidR="00461268" w:rsidRPr="00F71C29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973.00</w:t>
            </w:r>
          </w:p>
        </w:tc>
        <w:tc>
          <w:tcPr>
            <w:tcW w:w="72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38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99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858.60</w:t>
            </w:r>
          </w:p>
        </w:tc>
        <w:tc>
          <w:tcPr>
            <w:tcW w:w="81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43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080" w:type="dxa"/>
          </w:tcPr>
          <w:p w:rsidR="00461268" w:rsidRPr="00441797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1288.05</w:t>
            </w:r>
          </w:p>
        </w:tc>
        <w:tc>
          <w:tcPr>
            <w:tcW w:w="90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30p.</w:t>
            </w:r>
          </w:p>
        </w:tc>
        <w:tc>
          <w:tcPr>
            <w:tcW w:w="1440" w:type="dxa"/>
          </w:tcPr>
          <w:p w:rsidR="00461268" w:rsidRPr="001F762B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F762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746.60</w:t>
            </w:r>
          </w:p>
          <w:p w:rsidR="00461268" w:rsidRPr="00EC24FC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</w:pPr>
            <w:r w:rsidRPr="00EC24FC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 xml:space="preserve">(pēc </w:t>
            </w:r>
            <w:proofErr w:type="spellStart"/>
            <w:r w:rsidRPr="00EC24FC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aritm</w:t>
            </w:r>
            <w:proofErr w:type="spellEnd"/>
            <w:r w:rsidRPr="00EC24FC"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  <w:t>. kļūdu labojuma)</w:t>
            </w:r>
          </w:p>
        </w:tc>
        <w:tc>
          <w:tcPr>
            <w:tcW w:w="81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50p.</w:t>
            </w:r>
          </w:p>
        </w:tc>
      </w:tr>
      <w:tr w:rsidR="00461268" w:rsidRPr="00EC24FC" w:rsidTr="000B5568">
        <w:trPr>
          <w:trHeight w:val="323"/>
        </w:trPr>
        <w:tc>
          <w:tcPr>
            <w:tcW w:w="1890" w:type="dxa"/>
          </w:tcPr>
          <w:p w:rsidR="00461268" w:rsidRPr="00B47FB6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Attālums līdz Ludzai, km</w:t>
            </w:r>
          </w:p>
        </w:tc>
        <w:tc>
          <w:tcPr>
            <w:tcW w:w="90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</w:t>
            </w:r>
          </w:p>
        </w:tc>
        <w:tc>
          <w:tcPr>
            <w:tcW w:w="72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99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122</w:t>
            </w:r>
          </w:p>
        </w:tc>
        <w:tc>
          <w:tcPr>
            <w:tcW w:w="81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080" w:type="dxa"/>
          </w:tcPr>
          <w:p w:rsidR="00461268" w:rsidRPr="00441797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4179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26,6</w:t>
            </w:r>
          </w:p>
        </w:tc>
        <w:tc>
          <w:tcPr>
            <w:tcW w:w="90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20p.</w:t>
            </w:r>
          </w:p>
        </w:tc>
        <w:tc>
          <w:tcPr>
            <w:tcW w:w="1440" w:type="dxa"/>
          </w:tcPr>
          <w:p w:rsidR="00461268" w:rsidRPr="001F762B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F762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81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25p.</w:t>
            </w:r>
          </w:p>
        </w:tc>
      </w:tr>
      <w:tr w:rsidR="00461268" w:rsidRPr="002771C8" w:rsidTr="000B5568">
        <w:trPr>
          <w:trHeight w:val="602"/>
        </w:trPr>
        <w:tc>
          <w:tcPr>
            <w:tcW w:w="1890" w:type="dxa"/>
          </w:tcPr>
          <w:p w:rsidR="00461268" w:rsidRPr="00B47FB6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90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72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99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810" w:type="dxa"/>
          </w:tcPr>
          <w:p w:rsidR="00461268" w:rsidRPr="00893080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080" w:type="dxa"/>
          </w:tcPr>
          <w:p w:rsidR="00461268" w:rsidRPr="00441797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90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20p.</w:t>
            </w:r>
          </w:p>
        </w:tc>
        <w:tc>
          <w:tcPr>
            <w:tcW w:w="1440" w:type="dxa"/>
          </w:tcPr>
          <w:p w:rsidR="00461268" w:rsidRPr="001F762B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F762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</w:p>
        </w:tc>
        <w:tc>
          <w:tcPr>
            <w:tcW w:w="810" w:type="dxa"/>
          </w:tcPr>
          <w:p w:rsidR="00461268" w:rsidRDefault="00461268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20p.</w:t>
            </w:r>
          </w:p>
        </w:tc>
      </w:tr>
    </w:tbl>
    <w:p w:rsidR="001D0C57" w:rsidRDefault="001D0C57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D0C57" w:rsidRPr="001D0C57" w:rsidRDefault="001D0C57" w:rsidP="001D0C57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D0C5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3.daļa Vistas gaļa un gaļas produkti</w:t>
      </w: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720"/>
        <w:gridCol w:w="990"/>
        <w:gridCol w:w="810"/>
        <w:gridCol w:w="1080"/>
        <w:gridCol w:w="900"/>
        <w:gridCol w:w="1440"/>
        <w:gridCol w:w="810"/>
      </w:tblGrid>
      <w:tr w:rsidR="001D0C57" w:rsidRPr="001B1D9C" w:rsidTr="001D0C57">
        <w:trPr>
          <w:trHeight w:val="264"/>
        </w:trPr>
        <w:tc>
          <w:tcPr>
            <w:tcW w:w="1980" w:type="dxa"/>
            <w:vAlign w:val="center"/>
            <w:hideMark/>
          </w:tcPr>
          <w:p w:rsidR="001D0C57" w:rsidRPr="001B1D9C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   Pretendenta nosaukums/ iegūtie punkti</w:t>
            </w:r>
          </w:p>
        </w:tc>
        <w:tc>
          <w:tcPr>
            <w:tcW w:w="1800" w:type="dxa"/>
            <w:gridSpan w:val="2"/>
            <w:shd w:val="clear" w:color="auto" w:fill="F2F2F2"/>
          </w:tcPr>
          <w:p w:rsidR="001D0C57" w:rsidRPr="00A11D42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lv-LV"/>
              </w:rPr>
            </w:pPr>
            <w:r w:rsidRPr="00A11D42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lv-LV"/>
              </w:rPr>
              <w:t>SIA “Baltiņš”</w:t>
            </w:r>
          </w:p>
        </w:tc>
        <w:tc>
          <w:tcPr>
            <w:tcW w:w="1800" w:type="dxa"/>
            <w:gridSpan w:val="2"/>
            <w:shd w:val="clear" w:color="auto" w:fill="F2F2F2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“ŽABO”</w:t>
            </w:r>
          </w:p>
        </w:tc>
        <w:tc>
          <w:tcPr>
            <w:tcW w:w="1980" w:type="dxa"/>
            <w:gridSpan w:val="2"/>
            <w:shd w:val="clear" w:color="auto" w:fill="F2F2F2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SIA “Rēzeknes gaļas kombināts” 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SIA “ARIOLS”</w:t>
            </w:r>
          </w:p>
        </w:tc>
      </w:tr>
      <w:tr w:rsidR="001D0C57" w:rsidRPr="00EC24FC" w:rsidTr="001D0C57">
        <w:trPr>
          <w:trHeight w:val="323"/>
        </w:trPr>
        <w:tc>
          <w:tcPr>
            <w:tcW w:w="1980" w:type="dxa"/>
          </w:tcPr>
          <w:p w:rsidR="001D0C57" w:rsidRPr="00E467F9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Calibri" w:hAnsi="Times New Roman" w:cs="Times New Roman"/>
                <w:lang w:val="lv-LV"/>
              </w:rPr>
            </w:pPr>
            <w:r w:rsidRPr="00E467F9">
              <w:rPr>
                <w:rFonts w:ascii="Times New Roman" w:eastAsia="Calibri" w:hAnsi="Times New Roman" w:cs="Times New Roman"/>
                <w:i/>
                <w:lang w:val="lv-LV"/>
              </w:rPr>
              <w:t>Piedāvājuma cena bez PVN, EUR:</w:t>
            </w:r>
          </w:p>
        </w:tc>
        <w:tc>
          <w:tcPr>
            <w:tcW w:w="1080" w:type="dxa"/>
          </w:tcPr>
          <w:p w:rsidR="001D0C57" w:rsidRPr="00F71C29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8125.80</w:t>
            </w:r>
          </w:p>
        </w:tc>
        <w:tc>
          <w:tcPr>
            <w:tcW w:w="720" w:type="dxa"/>
          </w:tcPr>
          <w:p w:rsidR="001D0C57" w:rsidRPr="00893080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50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99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8507.75</w:t>
            </w:r>
          </w:p>
        </w:tc>
        <w:tc>
          <w:tcPr>
            <w:tcW w:w="810" w:type="dxa"/>
          </w:tcPr>
          <w:p w:rsidR="001D0C57" w:rsidRPr="00893080" w:rsidRDefault="001D0C57" w:rsidP="001D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8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080" w:type="dxa"/>
          </w:tcPr>
          <w:p w:rsidR="001D0C57" w:rsidRPr="0044179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8665.75</w:t>
            </w:r>
          </w:p>
        </w:tc>
        <w:tc>
          <w:tcPr>
            <w:tcW w:w="90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440" w:type="dxa"/>
          </w:tcPr>
          <w:p w:rsidR="001D0C57" w:rsidRPr="00EC24FC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8548.30</w:t>
            </w:r>
          </w:p>
        </w:tc>
        <w:tc>
          <w:tcPr>
            <w:tcW w:w="81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</w:tr>
      <w:tr w:rsidR="001D0C57" w:rsidRPr="00EC24FC" w:rsidTr="001D0C57">
        <w:trPr>
          <w:trHeight w:val="323"/>
        </w:trPr>
        <w:tc>
          <w:tcPr>
            <w:tcW w:w="1980" w:type="dxa"/>
          </w:tcPr>
          <w:p w:rsidR="001D0C57" w:rsidRPr="00B47FB6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Attālums līdz Ludzai, km</w:t>
            </w:r>
          </w:p>
        </w:tc>
        <w:tc>
          <w:tcPr>
            <w:tcW w:w="108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</w:t>
            </w:r>
          </w:p>
        </w:tc>
        <w:tc>
          <w:tcPr>
            <w:tcW w:w="720" w:type="dxa"/>
          </w:tcPr>
          <w:p w:rsidR="001D0C57" w:rsidRPr="00893080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99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122</w:t>
            </w:r>
          </w:p>
        </w:tc>
        <w:tc>
          <w:tcPr>
            <w:tcW w:w="810" w:type="dxa"/>
          </w:tcPr>
          <w:p w:rsidR="001D0C57" w:rsidRPr="00893080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5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080" w:type="dxa"/>
          </w:tcPr>
          <w:p w:rsidR="001D0C57" w:rsidRPr="0044179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4179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26,6</w:t>
            </w:r>
          </w:p>
        </w:tc>
        <w:tc>
          <w:tcPr>
            <w:tcW w:w="900" w:type="dxa"/>
          </w:tcPr>
          <w:p w:rsidR="001D0C57" w:rsidRPr="00893080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20p.</w:t>
            </w:r>
          </w:p>
        </w:tc>
        <w:tc>
          <w:tcPr>
            <w:tcW w:w="1440" w:type="dxa"/>
          </w:tcPr>
          <w:p w:rsidR="001D0C57" w:rsidRPr="001F762B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1F762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</w:p>
        </w:tc>
        <w:tc>
          <w:tcPr>
            <w:tcW w:w="81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25p.</w:t>
            </w:r>
          </w:p>
        </w:tc>
      </w:tr>
      <w:tr w:rsidR="001D0C57" w:rsidRPr="002771C8" w:rsidTr="001D0C57">
        <w:trPr>
          <w:trHeight w:val="602"/>
        </w:trPr>
        <w:tc>
          <w:tcPr>
            <w:tcW w:w="1980" w:type="dxa"/>
          </w:tcPr>
          <w:p w:rsidR="001D0C57" w:rsidRPr="00B47FB6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lv-LV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lv-LV"/>
              </w:rPr>
              <w:t>NPKS / BL sertificēto produktu grupu daudzums</w:t>
            </w:r>
          </w:p>
        </w:tc>
        <w:tc>
          <w:tcPr>
            <w:tcW w:w="108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720" w:type="dxa"/>
          </w:tcPr>
          <w:p w:rsidR="001D0C57" w:rsidRPr="00893080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15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99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810" w:type="dxa"/>
          </w:tcPr>
          <w:p w:rsidR="001D0C57" w:rsidRPr="00893080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</w:t>
            </w:r>
            <w:r w:rsidRPr="00893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p.</w:t>
            </w:r>
          </w:p>
        </w:tc>
        <w:tc>
          <w:tcPr>
            <w:tcW w:w="1080" w:type="dxa"/>
          </w:tcPr>
          <w:p w:rsidR="001D0C57" w:rsidRPr="0044179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</w:t>
            </w:r>
          </w:p>
        </w:tc>
        <w:tc>
          <w:tcPr>
            <w:tcW w:w="90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0p.</w:t>
            </w:r>
          </w:p>
        </w:tc>
        <w:tc>
          <w:tcPr>
            <w:tcW w:w="1440" w:type="dxa"/>
          </w:tcPr>
          <w:p w:rsidR="001D0C57" w:rsidRPr="001F762B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</w:p>
        </w:tc>
        <w:tc>
          <w:tcPr>
            <w:tcW w:w="810" w:type="dxa"/>
          </w:tcPr>
          <w:p w:rsidR="001D0C57" w:rsidRDefault="001D0C57" w:rsidP="000B5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20p.</w:t>
            </w:r>
          </w:p>
        </w:tc>
      </w:tr>
    </w:tbl>
    <w:p w:rsidR="001D0C57" w:rsidRDefault="001D0C57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965AD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9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Piedāvājumu atvēršanas vieta, datums, laiks:</w:t>
      </w:r>
      <w:r w:rsidRPr="00A26A2D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Ludzā, Raiņa ielā 16, LV–5701, Ludzas novada pašvaldībā, 3.stāvā, </w:t>
      </w:r>
      <w:r w:rsidR="00965A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“Mazā zāle”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2017.gada </w:t>
      </w:r>
      <w:r w:rsidR="001D0C5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10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  <w:r w:rsidR="001D0C5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oktobrī</w:t>
      </w:r>
      <w:r w:rsidR="006379A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</w:t>
      </w:r>
      <w:r w:rsidR="001D0C5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:00</w:t>
      </w:r>
      <w:r w:rsidR="00965A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F695C" w:rsidRPr="00A26A2D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D0C57" w:rsidRDefault="001F695C" w:rsidP="001F695C">
      <w:pPr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0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 Pretendent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nosaukums, kuram piešķirtas iepirkuma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līgumu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slēgšanas tiesības, piedāvātā līgumcena, piedāvājuma izvēles pamatojums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:</w:t>
      </w:r>
      <w:r w:rsidRPr="00A26A2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</w:p>
    <w:p w:rsidR="001F695C" w:rsidRDefault="001D0C57" w:rsidP="001F695C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24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.</w:t>
      </w:r>
      <w:r w:rsidR="006379A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10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.2017. pieņemts lēmums piešķirt līguma slēgšanas tiesības 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atklāta konkursa 3.daļā </w:t>
      </w:r>
      <w:r w:rsidR="00D8157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pretendentam </w:t>
      </w:r>
      <w:r w:rsidR="00A02ADE" w:rsidRPr="00A02ADE">
        <w:rPr>
          <w:rFonts w:ascii="Times New Roman" w:hAnsi="Times New Roman"/>
          <w:iCs/>
          <w:lang w:val="lv-LV"/>
        </w:rPr>
        <w:t>SIA “</w:t>
      </w:r>
      <w:r w:rsidR="009223BD">
        <w:rPr>
          <w:rFonts w:ascii="Times New Roman" w:hAnsi="Times New Roman"/>
          <w:iCs/>
          <w:lang w:val="lv-LV"/>
        </w:rPr>
        <w:t>ARIOLS</w:t>
      </w:r>
      <w:r w:rsidR="00A02ADE" w:rsidRPr="00A02ADE">
        <w:rPr>
          <w:rFonts w:ascii="Times New Roman" w:hAnsi="Times New Roman"/>
          <w:iCs/>
          <w:lang w:val="lv-LV"/>
        </w:rPr>
        <w:t>”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jo pretendentam ir saimnieciski izdevīgākais piedāvājums, kas ieguvis lielāko punktu skaitu – </w:t>
      </w:r>
      <w:r w:rsidR="009223BD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 </w:t>
      </w:r>
      <w:r w:rsidR="003B74C3">
        <w:rPr>
          <w:rFonts w:ascii="Times New Roman" w:eastAsia="Times New Roman" w:hAnsi="Times New Roman" w:cs="Times New Roman"/>
          <w:sz w:val="24"/>
          <w:szCs w:val="24"/>
          <w:lang w:val="lv-LV"/>
        </w:rPr>
        <w:t>punkti.</w:t>
      </w:r>
    </w:p>
    <w:p w:rsidR="001D0C57" w:rsidRDefault="001D0C57" w:rsidP="001D0C57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lastRenderedPageBreak/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.10.2017. pieņemts lēmums piešķirt līguma slēgšanas tiesības atklāta konkursa 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.daļā pretendentam </w:t>
      </w:r>
      <w:r w:rsidRPr="00A02ADE">
        <w:rPr>
          <w:rFonts w:ascii="Times New Roman" w:hAnsi="Times New Roman"/>
          <w:iCs/>
          <w:lang w:val="lv-LV"/>
        </w:rPr>
        <w:t>SIA “</w:t>
      </w:r>
      <w:r>
        <w:rPr>
          <w:rFonts w:ascii="Times New Roman" w:hAnsi="Times New Roman"/>
          <w:iCs/>
          <w:lang w:val="lv-LV"/>
        </w:rPr>
        <w:t>Rēzeknes gaļas kombināts</w:t>
      </w:r>
      <w:r w:rsidRPr="00A02ADE">
        <w:rPr>
          <w:rFonts w:ascii="Times New Roman" w:hAnsi="Times New Roman"/>
          <w:iCs/>
          <w:lang w:val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jo pretendentam ir saimnieciski izdevīgākais piedāvājums, kas ieguvis lielāko punktu skaitu – 9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punkti.</w:t>
      </w:r>
    </w:p>
    <w:p w:rsidR="001D0C57" w:rsidRPr="00B81E3D" w:rsidRDefault="001D0C57" w:rsidP="001D0C57">
      <w:pPr>
        <w:rPr>
          <w:lang w:val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.10.2017. pieņemts lēmums piešķirt līguma slēgšanas tiesības atklāta konkursa 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.daļā pretendentam </w:t>
      </w:r>
      <w:r w:rsidRPr="00A02ADE">
        <w:rPr>
          <w:rFonts w:ascii="Times New Roman" w:hAnsi="Times New Roman"/>
          <w:iCs/>
          <w:lang w:val="lv-LV"/>
        </w:rPr>
        <w:t>SIA “</w:t>
      </w:r>
      <w:r>
        <w:rPr>
          <w:rFonts w:ascii="Times New Roman" w:hAnsi="Times New Roman"/>
          <w:iCs/>
          <w:lang w:val="lv-LV"/>
        </w:rPr>
        <w:t>ARIOLS</w:t>
      </w:r>
      <w:r w:rsidRPr="00A02ADE">
        <w:rPr>
          <w:rFonts w:ascii="Times New Roman" w:hAnsi="Times New Roman"/>
          <w:iCs/>
          <w:lang w:val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jo pretendentam ir saimnieciski izdevīgākais piedāvājums, kas ieguvis lielāko punktu skaitu – 9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punkti.</w:t>
      </w:r>
    </w:p>
    <w:p w:rsidR="001F695C" w:rsidRPr="00B81E3D" w:rsidRDefault="001F695C" w:rsidP="001F695C">
      <w:pPr>
        <w:pStyle w:val="tv213"/>
        <w:spacing w:after="0" w:afterAutospacing="0"/>
        <w:rPr>
          <w:rFonts w:eastAsia="Calibri"/>
        </w:rPr>
      </w:pPr>
      <w:r w:rsidRPr="008A48BE">
        <w:rPr>
          <w:b/>
          <w:bCs/>
          <w:i/>
        </w:rPr>
        <w:t>1</w:t>
      </w:r>
      <w:r>
        <w:rPr>
          <w:b/>
          <w:bCs/>
          <w:i/>
        </w:rPr>
        <w:t>1</w:t>
      </w:r>
      <w:r w:rsidRPr="008A48BE">
        <w:rPr>
          <w:b/>
          <w:bCs/>
          <w:i/>
        </w:rPr>
        <w:t xml:space="preserve">. </w:t>
      </w:r>
      <w:r w:rsidRPr="00881AC8">
        <w:rPr>
          <w:b/>
          <w:i/>
        </w:rPr>
        <w:t>Informācija par to iepirkuma līguma daļu, kuru izraudzītais piegādātājs plānojis nodot apakšuzņēmējiem, kā arī apakšuzņēmēju nosaukumi:</w:t>
      </w:r>
      <w:r>
        <w:rPr>
          <w:b/>
          <w:i/>
        </w:rPr>
        <w:t xml:space="preserve"> </w:t>
      </w:r>
      <w:r w:rsidRPr="00A26A2D">
        <w:t>nav</w:t>
      </w:r>
      <w:r>
        <w:t xml:space="preserve"> attiecināms</w:t>
      </w:r>
      <w:r w:rsidR="00D8157A">
        <w:t>;</w:t>
      </w:r>
    </w:p>
    <w:p w:rsidR="001F695C" w:rsidRPr="008A48BE" w:rsidRDefault="001F695C" w:rsidP="001F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</w:pPr>
    </w:p>
    <w:p w:rsidR="001F695C" w:rsidRPr="00B81E3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2</w:t>
      </w:r>
      <w:r w:rsidRPr="00B81E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lv-LV"/>
        </w:rPr>
        <w:t>.</w:t>
      </w:r>
      <w:r w:rsidRPr="00B81E3D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Pr="00881AC8">
        <w:rPr>
          <w:rFonts w:ascii="Times New Roman" w:hAnsi="Times New Roman" w:cs="Times New Roman"/>
          <w:b/>
          <w:i/>
          <w:sz w:val="24"/>
          <w:szCs w:val="24"/>
          <w:lang w:val="lv-LV"/>
        </w:rPr>
        <w:t>Pamatojums lēmumam par katru noraidīto  pretendentu, kā arī par katru iepirkuma procedūras dokumentiem neatbilstošu piedāvājumu:</w:t>
      </w:r>
      <w:r w:rsidRPr="00B974D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1F695C" w:rsidRDefault="001F695C" w:rsidP="001F69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3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Lēmuma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pieņēm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lēmumu pārtraukt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vai izbeigt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iepirkuma procedūru: </w:t>
      </w:r>
      <w:r w:rsidR="00D8157A"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attiecināms;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Piedāvājuma noraidīšanas pamatojums, 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iepirkumu komisija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atzin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us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i piedāvājumu par nepamatoti lētu: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</w:p>
    <w:p w:rsidR="001F695C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5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Iemesli, kuru dēļ netiek paredzēta elektroniska piedāvājumu iesniegšana, ja pasūtītājam ir pienākums izmantot piedāvājumu saņemšanai elektroniskās informācijas sistēmas: </w:t>
      </w:r>
    </w:p>
    <w:p w:rsidR="001F695C" w:rsidRPr="00A26A2D" w:rsidRDefault="001F695C" w:rsidP="001F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attiecināms</w:t>
      </w:r>
    </w:p>
    <w:p w:rsidR="001F695C" w:rsidRPr="00A26A2D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1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>6</w:t>
      </w:r>
      <w:r w:rsidRPr="00A26A2D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Konstatētie interešu konflikti un pasākumi, kas veikti to novēršanai: </w:t>
      </w:r>
      <w:r w:rsidR="00D8157A" w:rsidRP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interešu konflikti</w:t>
      </w:r>
      <w:r w:rsidR="00D8157A">
        <w:rPr>
          <w:rFonts w:ascii="Times New Roman" w:eastAsia="Times New Roman" w:hAnsi="Times New Roman" w:cs="Times New Roman"/>
          <w:b/>
          <w:i/>
          <w:sz w:val="24"/>
          <w:szCs w:val="24"/>
          <w:lang w:val="lv-LV" w:eastAsia="lv-LV"/>
        </w:rPr>
        <w:t xml:space="preserve"> </w:t>
      </w:r>
      <w:r w:rsidRPr="00A26A2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konstatēti.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1F695C" w:rsidRPr="005A0269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Default="001F695C" w:rsidP="001F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1F695C" w:rsidRPr="007D5AF8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D5AF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                                                                             </w:t>
      </w:r>
      <w:r w:rsidR="00D815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K.Nikolajeva</w:t>
      </w:r>
      <w:proofErr w:type="spellEnd"/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1F695C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F695C" w:rsidRDefault="00D8157A" w:rsidP="001F695C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Sagatavoja:</w:t>
      </w:r>
    </w:p>
    <w:p w:rsidR="001F695C" w:rsidRPr="00BE6351" w:rsidRDefault="001F695C" w:rsidP="001F695C">
      <w:pPr>
        <w:tabs>
          <w:tab w:val="left" w:pos="6521"/>
        </w:tabs>
        <w:spacing w:after="0" w:line="276" w:lineRule="auto"/>
        <w:jc w:val="both"/>
        <w:rPr>
          <w:lang w:val="lv-LV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K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omisijas locekl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is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-sekretār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s</w:t>
      </w:r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                                                                </w:t>
      </w:r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         </w:t>
      </w:r>
      <w:proofErr w:type="spellStart"/>
      <w:r w:rsidR="00D8157A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>A.Vasiļkovskis</w:t>
      </w:r>
      <w:proofErr w:type="spellEnd"/>
      <w:r w:rsidRPr="007D5AF8">
        <w:rPr>
          <w:rFonts w:ascii="Times New Roman" w:eastAsia="Calibri" w:hAnsi="Times New Roman" w:cs="Times New Roman"/>
          <w:color w:val="00000A"/>
          <w:sz w:val="24"/>
          <w:szCs w:val="24"/>
          <w:lang w:val="lv-LV"/>
        </w:rPr>
        <w:t xml:space="preserve">  </w:t>
      </w:r>
    </w:p>
    <w:p w:rsidR="00E97666" w:rsidRPr="001F695C" w:rsidRDefault="00E97666">
      <w:pPr>
        <w:rPr>
          <w:lang w:val="lv-LV"/>
        </w:rPr>
      </w:pPr>
    </w:p>
    <w:sectPr w:rsidR="00E97666" w:rsidRPr="001F695C" w:rsidSect="001F695C">
      <w:pgSz w:w="12240" w:h="15840"/>
      <w:pgMar w:top="63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5C"/>
    <w:rsid w:val="001B6C01"/>
    <w:rsid w:val="001D0C57"/>
    <w:rsid w:val="001F695C"/>
    <w:rsid w:val="002D1366"/>
    <w:rsid w:val="00316755"/>
    <w:rsid w:val="003B74C3"/>
    <w:rsid w:val="00461268"/>
    <w:rsid w:val="006379A5"/>
    <w:rsid w:val="0083314E"/>
    <w:rsid w:val="00893612"/>
    <w:rsid w:val="009223BD"/>
    <w:rsid w:val="00965ADA"/>
    <w:rsid w:val="009C1871"/>
    <w:rsid w:val="00A02ADE"/>
    <w:rsid w:val="00D22A44"/>
    <w:rsid w:val="00D8157A"/>
    <w:rsid w:val="00DF627D"/>
    <w:rsid w:val="00E14352"/>
    <w:rsid w:val="00E97666"/>
    <w:rsid w:val="00ED2F79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2F69-4CE1-41E4-AB46-D3229DC9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2017-08-29T12:03:00Z</cp:lastPrinted>
  <dcterms:created xsi:type="dcterms:W3CDTF">2017-10-26T11:29:00Z</dcterms:created>
  <dcterms:modified xsi:type="dcterms:W3CDTF">2017-10-26T11:29:00Z</dcterms:modified>
</cp:coreProperties>
</file>