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33" w:rsidRPr="0096156B" w:rsidRDefault="000C3733" w:rsidP="000C373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0C3733" w:rsidRPr="0096156B" w:rsidRDefault="000C3733" w:rsidP="000C3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A16E13" w:rsidRDefault="00A16E13" w:rsidP="000C3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lv-LV"/>
        </w:rPr>
      </w:pPr>
      <w:r w:rsidRPr="00A16E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lv-LV"/>
        </w:rPr>
        <w:t>Saimniecības preču piegāde Ludzas novada pašvaldības iestādēm</w:t>
      </w:r>
    </w:p>
    <w:p w:rsidR="000C3733" w:rsidRPr="0096156B" w:rsidRDefault="000C3733" w:rsidP="000C37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0C3733" w:rsidRPr="00A26A2D" w:rsidRDefault="000C3733" w:rsidP="000C37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0C3733" w:rsidRPr="00A26A2D" w:rsidRDefault="000C3733" w:rsidP="000C37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="00AC7E2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AC7E2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jūn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ijā</w:t>
      </w:r>
    </w:p>
    <w:p w:rsidR="000C3733" w:rsidRPr="00A26A2D" w:rsidRDefault="000C3733" w:rsidP="000C37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C3733" w:rsidRPr="00A26A2D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0C3733" w:rsidRPr="0032132C" w:rsidRDefault="000C3733" w:rsidP="000C3733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0C3733" w:rsidRPr="0032132C" w:rsidRDefault="000C3733" w:rsidP="000C3733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0C3733" w:rsidRPr="0032132C" w:rsidRDefault="000C3733" w:rsidP="000C3733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0C3733" w:rsidRPr="0032132C" w:rsidRDefault="000C3733" w:rsidP="000C3733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0C3733" w:rsidRPr="00C22068" w:rsidRDefault="000C3733" w:rsidP="000C3733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0C3733" w:rsidRPr="00C22068" w:rsidRDefault="000C3733" w:rsidP="000C3733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0C3733" w:rsidRPr="00C22068" w:rsidRDefault="000C3733" w:rsidP="000C3733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3733" w:rsidRPr="00B81E3D" w:rsidRDefault="000C3733" w:rsidP="000C3733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AC7E2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26</w:t>
      </w:r>
    </w:p>
    <w:p w:rsidR="000C3733" w:rsidRPr="00C22068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C3733" w:rsidRPr="00C22068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0C3733" w:rsidRPr="00C22068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C3733" w:rsidRDefault="000C3733" w:rsidP="000C37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7143D1" w:rsidRPr="007143D1">
        <w:rPr>
          <w:rFonts w:ascii="Times New Roman" w:eastAsia="Calibri" w:hAnsi="Times New Roman" w:cs="Times New Roman"/>
          <w:bCs/>
          <w:sz w:val="24"/>
          <w:lang w:val="lv-LV"/>
        </w:rPr>
        <w:t>Saimniecības preču piegāde</w:t>
      </w:r>
      <w:r w:rsidR="007143D1"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</w:t>
      </w:r>
      <w:r w:rsidRPr="00E3112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Ludzas </w:t>
      </w:r>
      <w:r w:rsidR="007143D1">
        <w:rPr>
          <w:rFonts w:ascii="Times New Roman" w:hAnsi="Times New Roman" w:cs="Times New Roman"/>
          <w:bCs/>
          <w:sz w:val="24"/>
          <w:szCs w:val="24"/>
          <w:lang w:val="lv-LV"/>
        </w:rPr>
        <w:t>novada pašvaldības iestādēm</w:t>
      </w:r>
    </w:p>
    <w:p w:rsidR="007143D1" w:rsidRPr="00E31127" w:rsidRDefault="007143D1" w:rsidP="000C37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4"/>
          <w:szCs w:val="24"/>
          <w:lang w:val="lv-LV" w:eastAsia="zh-CN" w:bidi="hi-IN"/>
        </w:rPr>
      </w:pPr>
    </w:p>
    <w:p w:rsidR="000C3733" w:rsidRDefault="000C3733" w:rsidP="000C3733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5.</w:t>
      </w:r>
      <w:r w:rsidR="007143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11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</w:t>
      </w:r>
    </w:p>
    <w:p w:rsidR="000C3733" w:rsidRPr="00C22068" w:rsidRDefault="000C3733" w:rsidP="000C373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C3733" w:rsidRPr="00C22068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="00E34341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</w:t>
      </w:r>
      <w:bookmarkStart w:id="0" w:name="_GoBack"/>
      <w:bookmarkEnd w:id="0"/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ēdētāja: Kristīne Nikolajeva,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 w:rsidR="00E3434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0C3733" w:rsidRPr="00C22068" w:rsidRDefault="000C3733" w:rsidP="000C3733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0C3733" w:rsidRPr="007D24F5" w:rsidRDefault="000C3733" w:rsidP="000C3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0C3733" w:rsidRPr="00A26A2D" w:rsidRDefault="000C3733" w:rsidP="000C3733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jūn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0C3733" w:rsidRPr="00A26A2D" w:rsidRDefault="000C3733" w:rsidP="000C3733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E34341" w:rsidRDefault="000C3733" w:rsidP="00E343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E34341" w:rsidRDefault="00E34341" w:rsidP="00E343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16E13" w:rsidRDefault="00E34341" w:rsidP="00E343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A16E13"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“</w:t>
      </w:r>
      <w:r w:rsidR="00A16E13"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>Saimniecības preču piegāde iestādēm Ludzas pilsētā</w:t>
      </w:r>
      <w:r w:rsidR="00A16E13"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2160"/>
        <w:gridCol w:w="1620"/>
        <w:gridCol w:w="1710"/>
      </w:tblGrid>
      <w:tr w:rsidR="00A16E13" w:rsidRPr="00956D83" w:rsidTr="00A16E13">
        <w:trPr>
          <w:trHeight w:val="701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E13" w:rsidRPr="007179C1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Piedāvājuma cena bez PVN, EUR: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Preces piegāde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 xml:space="preserve">Minimālā 1 pasūtījuma piegādes summa </w:t>
            </w:r>
          </w:p>
        </w:tc>
      </w:tr>
      <w:tr w:rsidR="00A16E13" w:rsidRPr="00956D83" w:rsidTr="00A16E13">
        <w:trPr>
          <w:trHeight w:val="260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A16E13" w:rsidP="00A16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SoLo&amp;Partneri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”, reģ.Nr.42403024752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29 804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 min.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 EUR</w:t>
            </w:r>
          </w:p>
        </w:tc>
      </w:tr>
      <w:tr w:rsidR="00A16E13" w:rsidRPr="00956D83" w:rsidTr="00A16E13">
        <w:trPr>
          <w:trHeight w:val="242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A16E13" w:rsidP="00A16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lastRenderedPageBreak/>
              <w:t xml:space="preserve">SIA “Rasa L”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, </w:t>
            </w: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reģ.Nr.42402006321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BB0D1C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Pēc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aritmētisko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kļūdu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labojuma</w:t>
            </w:r>
            <w:proofErr w:type="spellEnd"/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B0D1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31 986,57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min.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</w:tbl>
    <w:p w:rsidR="008436B7" w:rsidRDefault="008436B7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16E13" w:rsidRDefault="00A16E13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“</w:t>
      </w:r>
      <w:r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proofErr w:type="spellStart"/>
      <w:r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>Isnaudas</w:t>
      </w:r>
      <w:proofErr w:type="spellEnd"/>
      <w:r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>,  Cirmas un Pureņu pagastos</w:t>
      </w: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1710"/>
        <w:gridCol w:w="1625"/>
      </w:tblGrid>
      <w:tr w:rsidR="00A16E13" w:rsidRPr="00956D83" w:rsidTr="008436B7">
        <w:trPr>
          <w:trHeight w:val="737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E13" w:rsidRPr="007179C1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Piedāvājuma cena bez PVN, EUR: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Preces piegāde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 xml:space="preserve">Minimālā 1 pasūtījuma piegādes summa </w:t>
            </w:r>
          </w:p>
        </w:tc>
      </w:tr>
      <w:tr w:rsidR="00A16E13" w:rsidRPr="00956D83" w:rsidTr="008436B7">
        <w:trPr>
          <w:trHeight w:val="296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“Rasa L”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, </w:t>
            </w: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reģ.Nr.42402006321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8436B7" w:rsidP="0084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Pēc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aritmētisko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kļūdu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labojuma</w:t>
            </w:r>
            <w:proofErr w:type="spellEnd"/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16E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  <w:r w:rsidR="00A16E13"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  <w:r w:rsidR="00A16E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539</w:t>
            </w:r>
            <w:r w:rsidR="00A16E13"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 w:rsidR="00A16E1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min. laikā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  <w:tr w:rsidR="00A16E13" w:rsidRPr="00956D83" w:rsidTr="008436B7">
        <w:trPr>
          <w:trHeight w:val="260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„</w:t>
            </w:r>
            <w:proofErr w:type="spellStart"/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Selding</w:t>
            </w:r>
            <w:proofErr w:type="spellEnd"/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”</w:t>
            </w:r>
            <w:r w:rsidR="008436B7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, </w:t>
            </w:r>
            <w:r w:rsidR="008436B7"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reģ.Nr.40003684081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BB0D1C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BB0D1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4 542,41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stundu laikā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</w:tbl>
    <w:p w:rsidR="008436B7" w:rsidRDefault="008436B7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16E13" w:rsidRDefault="00A16E13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“</w:t>
      </w:r>
      <w:r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r w:rsidRPr="00956D83">
        <w:rPr>
          <w:rFonts w:ascii="Times New Roman" w:eastAsia="Calibri" w:hAnsi="Times New Roman" w:cs="Times New Roman"/>
          <w:b/>
          <w:sz w:val="24"/>
          <w:lang w:val="lv-LV"/>
        </w:rPr>
        <w:t>Istras un Rundēnu pagastos</w:t>
      </w: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250"/>
        <w:gridCol w:w="1620"/>
        <w:gridCol w:w="2430"/>
      </w:tblGrid>
      <w:tr w:rsidR="00A16E13" w:rsidRPr="00956D83" w:rsidTr="008436B7">
        <w:trPr>
          <w:trHeight w:val="494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E13" w:rsidRPr="007179C1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Piedāvājuma cena bez PVN, EUR: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Preces piegāde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843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Minimālā 1 pasūtījuma piegādes summa</w:t>
            </w:r>
          </w:p>
        </w:tc>
      </w:tr>
      <w:tr w:rsidR="00A16E13" w:rsidRPr="00956D83" w:rsidTr="008436B7">
        <w:trPr>
          <w:trHeight w:val="25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“Rasa L”</w:t>
            </w:r>
            <w:r w:rsidR="008436B7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,</w:t>
            </w:r>
            <w:r w:rsidR="008436B7"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</w:t>
            </w:r>
            <w:r w:rsidR="008436B7"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reģ.Nr.42402006321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BB0D1C" w:rsidRDefault="008436B7" w:rsidP="0084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Pēc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aritmētisko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kļūdu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labojuma</w:t>
            </w:r>
            <w:proofErr w:type="spellEnd"/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16E13" w:rsidRPr="00BB0D1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4 564,28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min. laikā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</w:tbl>
    <w:p w:rsidR="008436B7" w:rsidRDefault="008436B7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16E13" w:rsidRDefault="00A16E13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“</w:t>
      </w:r>
      <w:r w:rsidRPr="00956D8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Saimniecības preču piegāde iestādēm </w:t>
      </w: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pagastos”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50"/>
        <w:gridCol w:w="1620"/>
        <w:gridCol w:w="2430"/>
      </w:tblGrid>
      <w:tr w:rsidR="00A16E13" w:rsidRPr="00956D83" w:rsidTr="008436B7">
        <w:trPr>
          <w:trHeight w:val="566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E13" w:rsidRPr="007179C1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Piedāvājuma cena bez PVN, EUR: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Preces piegāde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 xml:space="preserve">Minimālā 1 pasūtījuma piegādes summa </w:t>
            </w:r>
          </w:p>
        </w:tc>
      </w:tr>
      <w:tr w:rsidR="00A16E13" w:rsidRPr="00956D83" w:rsidTr="008436B7">
        <w:trPr>
          <w:trHeight w:val="26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8436B7" w:rsidP="007B3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“Rasa L”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,</w:t>
            </w: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reģ.Nr.42402006321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BB0D1C" w:rsidRDefault="008436B7" w:rsidP="0084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Pēc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aritmētisko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kļūdu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labojuma</w:t>
            </w:r>
            <w:proofErr w:type="spellEnd"/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16E13" w:rsidRPr="00BB0D1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3 384,45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min. laikā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</w:tbl>
    <w:p w:rsidR="008436B7" w:rsidRDefault="008436B7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16E13" w:rsidRDefault="00A16E13" w:rsidP="00A1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“</w:t>
      </w:r>
      <w:r w:rsidRPr="00956D8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Saimniecības preču piegāde iestādēm</w:t>
      </w:r>
      <w:r w:rsidRPr="00956D8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pagastos”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50"/>
        <w:gridCol w:w="1620"/>
        <w:gridCol w:w="2430"/>
      </w:tblGrid>
      <w:tr w:rsidR="00A16E13" w:rsidRPr="00956D83" w:rsidTr="008436B7">
        <w:trPr>
          <w:trHeight w:val="48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E13" w:rsidRPr="007179C1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17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Piedāvājuma cena bez PVN, EUR: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Preces piegāde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E13" w:rsidRPr="007179C1" w:rsidRDefault="00A16E13" w:rsidP="007B38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7179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 xml:space="preserve">Minimālā 1 pasūtījuma piegādes summa </w:t>
            </w:r>
          </w:p>
        </w:tc>
      </w:tr>
      <w:tr w:rsidR="00A16E13" w:rsidRPr="00956D83" w:rsidTr="008436B7">
        <w:trPr>
          <w:trHeight w:val="33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E13" w:rsidRPr="00956D83" w:rsidRDefault="008436B7" w:rsidP="007B3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“Rasa L”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,</w:t>
            </w:r>
            <w:r w:rsidRPr="00956D83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reģ.Nr.42402006321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BB0D1C" w:rsidRDefault="008436B7" w:rsidP="0084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Pēc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aritmētisko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kļūdu</w:t>
            </w:r>
            <w:proofErr w:type="spellEnd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proofErr w:type="spellStart"/>
            <w:r w:rsidRPr="00A16E13">
              <w:rPr>
                <w:rFonts w:ascii="Times New Roman" w:eastAsia="Times New Roman" w:hAnsi="Times New Roman" w:cs="Times New Roman"/>
                <w:i/>
                <w:lang w:eastAsia="lv-LV"/>
              </w:rPr>
              <w:t>labojuma</w:t>
            </w:r>
            <w:proofErr w:type="spellEnd"/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16E13" w:rsidRPr="00BB0D1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3 510,80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min. laikā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13" w:rsidRPr="00956D83" w:rsidRDefault="00A16E13" w:rsidP="007B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EUR</w:t>
            </w:r>
          </w:p>
        </w:tc>
      </w:tr>
    </w:tbl>
    <w:p w:rsidR="000C3733" w:rsidRPr="000B23D1" w:rsidRDefault="000C3733" w:rsidP="000C3733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0C3733" w:rsidRDefault="000C3733" w:rsidP="000C3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jūn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A16E1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0C3733" w:rsidRPr="00A26A2D" w:rsidRDefault="000C3733" w:rsidP="000C3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0C3733" w:rsidRPr="00B81E3D" w:rsidRDefault="000C3733" w:rsidP="000C3733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E34341" w:rsidRPr="00E34341" w:rsidRDefault="00E34341" w:rsidP="00E3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3434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</w:t>
      </w:r>
      <w:r w:rsidRPr="00E3434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”,</w:t>
      </w:r>
      <w:r w:rsidRPr="00E3434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EUR </w:t>
      </w:r>
      <w:r w:rsidRPr="00BB0D1C">
        <w:rPr>
          <w:rFonts w:ascii="Times New Roman" w:eastAsia="Calibri" w:hAnsi="Times New Roman" w:cs="Times New Roman"/>
          <w:sz w:val="24"/>
          <w:szCs w:val="24"/>
          <w:lang w:val="lv-LV"/>
        </w:rPr>
        <w:t>31 986,57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E3434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Nolikumā izvirzītajām prasībām un ieguva vislielāko punktu skaitu  - 9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E3434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Pr="00E3434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 punkti.</w:t>
      </w:r>
    </w:p>
    <w:p w:rsidR="00E34341" w:rsidRPr="009062DF" w:rsidRDefault="00E34341" w:rsidP="00E3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2.daļā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EUR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56D8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539</w:t>
      </w:r>
      <w:r w:rsidRPr="00956D8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E34341" w:rsidRDefault="00E34341" w:rsidP="00E3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EUR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BB0D1C">
        <w:rPr>
          <w:rFonts w:ascii="Times New Roman" w:eastAsia="Calibri" w:hAnsi="Times New Roman" w:cs="Times New Roman"/>
          <w:sz w:val="24"/>
          <w:szCs w:val="24"/>
          <w:lang w:val="lv-LV"/>
        </w:rPr>
        <w:t>4 564,28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E34341" w:rsidRPr="009062DF" w:rsidRDefault="00E34341" w:rsidP="00E3434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 w:rsidRPr="00E3434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EUR </w:t>
      </w:r>
      <w:r w:rsidRPr="00BB0D1C">
        <w:rPr>
          <w:rFonts w:ascii="Times New Roman" w:eastAsia="Calibri" w:hAnsi="Times New Roman" w:cs="Times New Roman"/>
          <w:sz w:val="24"/>
          <w:szCs w:val="24"/>
          <w:lang w:val="lv-LV"/>
        </w:rPr>
        <w:t>3 384,45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E34341" w:rsidRPr="009062DF" w:rsidRDefault="00E34341" w:rsidP="00E343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 w:rsidRPr="00E3434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EUR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BB0D1C"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BB0D1C">
        <w:rPr>
          <w:rFonts w:ascii="Times New Roman" w:eastAsia="Calibri" w:hAnsi="Times New Roman" w:cs="Times New Roman"/>
          <w:sz w:val="24"/>
          <w:szCs w:val="24"/>
          <w:lang w:val="lv-LV"/>
        </w:rPr>
        <w:t>510,80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C3733" w:rsidRPr="00881AC8" w:rsidRDefault="000C3733" w:rsidP="000C3733">
      <w:pPr>
        <w:pStyle w:val="tv213"/>
        <w:spacing w:after="0" w:afterAutospacing="0"/>
        <w:rPr>
          <w:b/>
          <w:i/>
        </w:rPr>
      </w:pPr>
      <w:r w:rsidRPr="008A48BE">
        <w:rPr>
          <w:b/>
          <w:bCs/>
          <w:i/>
        </w:rPr>
        <w:lastRenderedPageBreak/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 w:rsidR="00E34341" w:rsidRPr="00E34341">
        <w:t xml:space="preserve"> </w:t>
      </w:r>
      <w:r w:rsidR="00E34341" w:rsidRPr="00A26A2D">
        <w:t>nav</w:t>
      </w:r>
      <w:r w:rsidR="00E34341">
        <w:t xml:space="preserve"> attiecināms</w:t>
      </w:r>
    </w:p>
    <w:p w:rsidR="000C3733" w:rsidRDefault="000C3733" w:rsidP="000C3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0C3733" w:rsidRPr="00290CEE" w:rsidRDefault="000C3733" w:rsidP="00E343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Pamatojums lēmumam par katru noraidīto  pretendentu, kā arī par katru iepirkuma procedūras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dokumentiem neatbilstošu piedāvājumu:</w:t>
      </w:r>
      <w:r w:rsidRP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E34341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E3434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B69B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C3733" w:rsidRPr="005A0269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C3733" w:rsidRDefault="000C3733" w:rsidP="000C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0C3733" w:rsidRPr="00A26A2D" w:rsidRDefault="000C3733" w:rsidP="000C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C3733" w:rsidRPr="00A26A2D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C3733" w:rsidRDefault="000C3733" w:rsidP="000C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C3733" w:rsidRPr="005A0269" w:rsidRDefault="000C3733" w:rsidP="000C3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E34341" w:rsidRDefault="00E34341" w:rsidP="000C3733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3733" w:rsidRPr="007D5AF8" w:rsidRDefault="000C3733" w:rsidP="000C3733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0C3733" w:rsidRDefault="000C3733" w:rsidP="000C3733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3733" w:rsidRDefault="000C3733" w:rsidP="000C3733">
      <w:pP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</w:pPr>
    </w:p>
    <w:p w:rsidR="00AF5D2B" w:rsidRPr="008436B7" w:rsidRDefault="000C3733" w:rsidP="000C3733">
      <w:pPr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</w:t>
      </w:r>
    </w:p>
    <w:sectPr w:rsidR="00AF5D2B" w:rsidRPr="008436B7" w:rsidSect="000C373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5F7"/>
    <w:multiLevelType w:val="hybridMultilevel"/>
    <w:tmpl w:val="9DAA0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33"/>
    <w:rsid w:val="000C3733"/>
    <w:rsid w:val="007143D1"/>
    <w:rsid w:val="008436B7"/>
    <w:rsid w:val="00A16E13"/>
    <w:rsid w:val="00AC7E22"/>
    <w:rsid w:val="00AF5D2B"/>
    <w:rsid w:val="00E3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EC1D-2652-4D75-B1F2-BE6C021F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73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0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E34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2017-06-15T11:32:00Z</cp:lastPrinted>
  <dcterms:created xsi:type="dcterms:W3CDTF">2017-06-15T07:49:00Z</dcterms:created>
  <dcterms:modified xsi:type="dcterms:W3CDTF">2017-06-15T11:33:00Z</dcterms:modified>
</cp:coreProperties>
</file>