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493A64" w:rsidRPr="006E3142">
        <w:rPr>
          <w:rFonts w:ascii="Times New Roman" w:eastAsia="Times New Roman" w:hAnsi="Times New Roman" w:cs="Times New Roman"/>
          <w:sz w:val="24"/>
          <w:szCs w:val="24"/>
          <w:lang w:val="lv-LV"/>
        </w:rPr>
        <w:t>8</w:t>
      </w:r>
      <w:r w:rsidRPr="006E3142">
        <w:rPr>
          <w:rFonts w:ascii="Times New Roman" w:eastAsia="Times New Roman" w:hAnsi="Times New Roman" w:cs="Times New Roman"/>
          <w:sz w:val="24"/>
          <w:szCs w:val="24"/>
          <w:lang w:val="lv-LV"/>
        </w:rPr>
        <w:t xml:space="preserve">.gada </w:t>
      </w:r>
      <w:r w:rsidR="00BF1C8D">
        <w:rPr>
          <w:rFonts w:ascii="Times New Roman" w:eastAsia="Times New Roman" w:hAnsi="Times New Roman" w:cs="Times New Roman"/>
          <w:sz w:val="24"/>
          <w:szCs w:val="24"/>
          <w:lang w:val="lv-LV"/>
        </w:rPr>
        <w:t>31</w:t>
      </w:r>
      <w:r w:rsidRPr="006E3142">
        <w:rPr>
          <w:rFonts w:ascii="Times New Roman" w:eastAsia="Times New Roman" w:hAnsi="Times New Roman" w:cs="Times New Roman"/>
          <w:sz w:val="24"/>
          <w:szCs w:val="24"/>
          <w:lang w:val="lv-LV"/>
        </w:rPr>
        <w:t>.</w:t>
      </w:r>
      <w:r w:rsidR="00BF1C8D">
        <w:rPr>
          <w:rFonts w:ascii="Times New Roman" w:eastAsia="Times New Roman" w:hAnsi="Times New Roman" w:cs="Times New Roman"/>
          <w:sz w:val="24"/>
          <w:szCs w:val="24"/>
          <w:lang w:val="lv-LV"/>
        </w:rPr>
        <w:t>oktobra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0904E4" w:rsidP="000904E4">
      <w:pPr>
        <w:spacing w:after="0" w:line="240" w:lineRule="auto"/>
        <w:ind w:left="-1080" w:right="-999"/>
        <w:jc w:val="center"/>
        <w:rPr>
          <w:rFonts w:ascii="Times New Roman" w:eastAsia="Times New Roman" w:hAnsi="Times New Roman" w:cs="Times New Roman"/>
          <w:b/>
          <w:sz w:val="28"/>
          <w:szCs w:val="28"/>
          <w:lang w:val="lv-LV" w:eastAsia="x-none"/>
        </w:rPr>
      </w:pPr>
      <w:r>
        <w:rPr>
          <w:rFonts w:ascii="Times New Roman" w:eastAsia="Times New Roman" w:hAnsi="Times New Roman" w:cs="Times New Roman"/>
          <w:b/>
          <w:sz w:val="28"/>
          <w:szCs w:val="28"/>
          <w:lang w:val="lv-LV" w:eastAsia="x-none"/>
        </w:rPr>
        <w:t>LUDZAS NOVADA PAŠVALDĪBA</w:t>
      </w:r>
      <w:r w:rsidR="00BF1C8D">
        <w:rPr>
          <w:rFonts w:ascii="Times New Roman" w:eastAsia="Times New Roman" w:hAnsi="Times New Roman" w:cs="Times New Roman"/>
          <w:b/>
          <w:sz w:val="28"/>
          <w:szCs w:val="28"/>
          <w:lang w:val="lv-LV" w:eastAsia="x-none"/>
        </w:rPr>
        <w:t>S</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BF1C8D" w:rsidRPr="00961C07" w:rsidRDefault="00BF1C8D"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00BF1C8D" w:rsidRPr="00BF1C8D">
        <w:rPr>
          <w:rFonts w:ascii="Times New Roman" w:eastAsia="Times New Roman" w:hAnsi="Times New Roman" w:cs="Times New Roman"/>
          <w:b/>
          <w:sz w:val="32"/>
          <w:szCs w:val="32"/>
          <w:lang w:val="lv-LV"/>
        </w:rPr>
        <w:t>SILTUMNĪCEFEKTA GĀZU EMISIJU SAMAZINĀŠANA AR VIEDAJĀM APGAISMOJUMA TEHNOLOĢIJĀM LUDZAS PILSĒTĀ</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bCs/>
          <w:sz w:val="32"/>
          <w:szCs w:val="32"/>
          <w:lang w:val="lv-LV" w:eastAsia="ar-SA"/>
        </w:rPr>
        <w:t>Identifikācijas Nr. LNP 201</w:t>
      </w:r>
      <w:r w:rsidR="00493A64">
        <w:rPr>
          <w:rFonts w:ascii="Times New Roman" w:eastAsia="Times New Roman" w:hAnsi="Times New Roman" w:cs="Times New Roman"/>
          <w:b/>
          <w:bCs/>
          <w:sz w:val="32"/>
          <w:szCs w:val="32"/>
          <w:lang w:val="lv-LV" w:eastAsia="ar-SA"/>
        </w:rPr>
        <w:t>8</w:t>
      </w:r>
      <w:r w:rsidRPr="00961C07">
        <w:rPr>
          <w:rFonts w:ascii="Times New Roman" w:eastAsia="Times New Roman" w:hAnsi="Times New Roman" w:cs="Times New Roman"/>
          <w:b/>
          <w:bCs/>
          <w:sz w:val="32"/>
          <w:szCs w:val="32"/>
          <w:lang w:val="lv-LV" w:eastAsia="ar-SA"/>
        </w:rPr>
        <w:t>/</w:t>
      </w:r>
      <w:r w:rsidR="00BF1C8D">
        <w:rPr>
          <w:rFonts w:ascii="Times New Roman" w:eastAsia="Times New Roman" w:hAnsi="Times New Roman" w:cs="Times New Roman"/>
          <w:b/>
          <w:bCs/>
          <w:sz w:val="32"/>
          <w:szCs w:val="32"/>
          <w:lang w:val="lv-LV" w:eastAsia="ar-SA"/>
        </w:rPr>
        <w:t>36</w:t>
      </w:r>
      <w:r w:rsidR="00BD4D00" w:rsidRPr="00961C07">
        <w:rPr>
          <w:rFonts w:ascii="Times New Roman" w:eastAsia="Times New Roman" w:hAnsi="Times New Roman" w:cs="Times New Roman"/>
          <w:b/>
          <w:sz w:val="32"/>
          <w:szCs w:val="32"/>
          <w:lang w:val="lv-LV"/>
        </w:rPr>
        <w:t xml:space="preserve"> </w:t>
      </w: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493A64">
        <w:rPr>
          <w:rFonts w:ascii="Times New Roman" w:eastAsia="Times New Roman" w:hAnsi="Times New Roman" w:cs="Times New Roman"/>
          <w:sz w:val="32"/>
          <w:szCs w:val="32"/>
          <w:lang w:val="lv-LV"/>
        </w:rPr>
        <w:t>8</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34E9D">
      <w:pPr>
        <w:pStyle w:val="ListParagraph"/>
        <w:numPr>
          <w:ilvl w:val="0"/>
          <w:numId w:val="18"/>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34E9D">
      <w:pPr>
        <w:keepNext/>
        <w:numPr>
          <w:ilvl w:val="0"/>
          <w:numId w:val="18"/>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34E9D">
      <w:pPr>
        <w:keepNext/>
        <w:numPr>
          <w:ilvl w:val="0"/>
          <w:numId w:val="18"/>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34E9D">
      <w:pPr>
        <w:pStyle w:val="ListParagraph"/>
        <w:numPr>
          <w:ilvl w:val="0"/>
          <w:numId w:val="18"/>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0"/>
          <w:szCs w:val="20"/>
        </w:rPr>
        <w:t>..</w:t>
      </w:r>
      <w:r w:rsidR="009E35F5">
        <w:rPr>
          <w:rFonts w:ascii="Times New Roman" w:hAnsi="Times New Roman"/>
          <w:sz w:val="24"/>
          <w:szCs w:val="24"/>
        </w:rPr>
        <w:t>9</w:t>
      </w:r>
    </w:p>
    <w:p w:rsidR="00346EAF" w:rsidRPr="00346EAF" w:rsidRDefault="00346EAF" w:rsidP="00334E9D">
      <w:pPr>
        <w:pStyle w:val="ListParagraph"/>
        <w:numPr>
          <w:ilvl w:val="0"/>
          <w:numId w:val="18"/>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4</w:t>
      </w:r>
    </w:p>
    <w:p w:rsidR="00346EAF" w:rsidRPr="00346EAF" w:rsidRDefault="00346EAF" w:rsidP="00334E9D">
      <w:pPr>
        <w:pStyle w:val="ListParagraph"/>
        <w:numPr>
          <w:ilvl w:val="0"/>
          <w:numId w:val="18"/>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5</w:t>
      </w:r>
    </w:p>
    <w:p w:rsidR="00346EAF" w:rsidRPr="00346EAF" w:rsidRDefault="00346EAF" w:rsidP="00334E9D">
      <w:pPr>
        <w:pStyle w:val="ListParagraph"/>
        <w:keepNext/>
        <w:numPr>
          <w:ilvl w:val="0"/>
          <w:numId w:val="18"/>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346EAF" w:rsidRDefault="00346EAF" w:rsidP="00334E9D">
      <w:pPr>
        <w:pStyle w:val="ListParagraph"/>
        <w:keepNext/>
        <w:numPr>
          <w:ilvl w:val="0"/>
          <w:numId w:val="18"/>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7F4A16" w:rsidRDefault="008A678C" w:rsidP="00334E9D">
      <w:pPr>
        <w:pStyle w:val="ListParagraph"/>
        <w:keepNext/>
        <w:numPr>
          <w:ilvl w:val="0"/>
          <w:numId w:val="18"/>
        </w:numPr>
        <w:jc w:val="both"/>
        <w:outlineLvl w:val="0"/>
        <w:rPr>
          <w:rFonts w:ascii="Times New Roman" w:hAnsi="Times New Roman"/>
          <w:sz w:val="24"/>
          <w:szCs w:val="24"/>
        </w:rPr>
      </w:pPr>
      <w:r>
        <w:rPr>
          <w:rFonts w:ascii="Times New Roman" w:hAnsi="Times New Roman"/>
          <w:sz w:val="24"/>
          <w:szCs w:val="24"/>
        </w:rPr>
        <w:t>Objekta apskate</w:t>
      </w:r>
      <w:r w:rsidRPr="008A678C">
        <w:rPr>
          <w:rFonts w:ascii="Times New Roman" w:hAnsi="Times New Roman"/>
          <w:sz w:val="20"/>
          <w:szCs w:val="20"/>
        </w:rPr>
        <w:t>…………………………………………………………………………</w:t>
      </w:r>
      <w:r>
        <w:rPr>
          <w:rFonts w:ascii="Times New Roman" w:hAnsi="Times New Roman"/>
          <w:sz w:val="20"/>
          <w:szCs w:val="20"/>
        </w:rPr>
        <w:t>……………...</w:t>
      </w:r>
      <w:r w:rsidRPr="008A678C">
        <w:rPr>
          <w:rFonts w:ascii="Times New Roman" w:hAnsi="Times New Roman"/>
          <w:sz w:val="20"/>
          <w:szCs w:val="20"/>
        </w:rPr>
        <w:t>…</w:t>
      </w:r>
      <w:r>
        <w:rPr>
          <w:rFonts w:ascii="Times New Roman" w:hAnsi="Times New Roman"/>
          <w:sz w:val="24"/>
          <w:szCs w:val="24"/>
        </w:rPr>
        <w:t>17</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126DAD" w:rsidRPr="00961C07">
        <w:rPr>
          <w:rFonts w:ascii="Times New Roman" w:eastAsia="Times New Roman" w:hAnsi="Times New Roman" w:cs="Times New Roman"/>
          <w:sz w:val="24"/>
          <w:szCs w:val="24"/>
          <w:lang w:val="lv-LV"/>
        </w:rPr>
        <w:t>Saistību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493A64">
        <w:rPr>
          <w:rFonts w:ascii="Times New Roman" w:eastAsia="Times New Roman" w:hAnsi="Times New Roman" w:cs="Times New Roman"/>
          <w:sz w:val="24"/>
          <w:szCs w:val="24"/>
          <w:lang w:val="lv-LV"/>
        </w:rPr>
        <w:t>8</w:t>
      </w:r>
      <w:r w:rsidRPr="005D58AD">
        <w:rPr>
          <w:rFonts w:ascii="Times New Roman" w:eastAsia="Times New Roman" w:hAnsi="Times New Roman" w:cs="Times New Roman"/>
          <w:sz w:val="24"/>
          <w:szCs w:val="24"/>
          <w:shd w:val="clear" w:color="auto" w:fill="FFFFFF"/>
          <w:lang w:val="lv-LV"/>
        </w:rPr>
        <w:t>/</w:t>
      </w:r>
      <w:r w:rsidR="00BF1C8D">
        <w:rPr>
          <w:rFonts w:ascii="Times New Roman" w:eastAsia="Times New Roman" w:hAnsi="Times New Roman" w:cs="Times New Roman"/>
          <w:sz w:val="24"/>
          <w:szCs w:val="24"/>
          <w:shd w:val="clear" w:color="auto" w:fill="FFFFFF"/>
          <w:lang w:val="lv-LV"/>
        </w:rPr>
        <w:t>36</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6"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7D5CEC">
        <w:rPr>
          <w:rFonts w:ascii="Times New Roman" w:eastAsia="Times New Roman" w:hAnsi="Times New Roman" w:cs="Times New Roman"/>
          <w:sz w:val="24"/>
          <w:szCs w:val="24"/>
          <w:lang w:val="lv-LV"/>
        </w:rPr>
        <w:t>S</w:t>
      </w:r>
      <w:r w:rsidR="007D5CEC" w:rsidRPr="007D5CEC">
        <w:rPr>
          <w:rFonts w:ascii="Times New Roman" w:eastAsia="Times New Roman" w:hAnsi="Times New Roman" w:cs="Times New Roman"/>
          <w:sz w:val="24"/>
          <w:szCs w:val="24"/>
          <w:lang w:val="lv-LV"/>
        </w:rPr>
        <w:t xml:space="preserve">iltumnīcefekta gāzu emisiju samazināšana ar viedajām apgaismojuma tehnoloģijām </w:t>
      </w:r>
      <w:r w:rsidR="002E3F13">
        <w:rPr>
          <w:rFonts w:ascii="Times New Roman" w:eastAsia="Times New Roman" w:hAnsi="Times New Roman" w:cs="Times New Roman"/>
          <w:sz w:val="24"/>
          <w:szCs w:val="24"/>
          <w:lang w:val="lv-LV"/>
        </w:rPr>
        <w:t>L</w:t>
      </w:r>
      <w:r w:rsidR="007D5CEC" w:rsidRPr="007D5CEC">
        <w:rPr>
          <w:rFonts w:ascii="Times New Roman" w:eastAsia="Times New Roman" w:hAnsi="Times New Roman" w:cs="Times New Roman"/>
          <w:sz w:val="24"/>
          <w:szCs w:val="24"/>
          <w:lang w:val="lv-LV"/>
        </w:rPr>
        <w:t>udzas pilsētā</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r w:rsidR="000B693D" w:rsidRPr="000B693D">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sidR="007D5CEC">
        <w:rPr>
          <w:rFonts w:ascii="Times New Roman" w:eastAsia="Times New Roman" w:hAnsi="Times New Roman" w:cs="Times New Roman"/>
          <w:sz w:val="24"/>
          <w:szCs w:val="24"/>
          <w:lang w:val="lv-LV"/>
        </w:rPr>
        <w:t>Ludza</w:t>
      </w:r>
      <w:r w:rsidR="002A5F5A">
        <w:rPr>
          <w:rFonts w:ascii="Times New Roman" w:eastAsia="Times New Roman" w:hAnsi="Times New Roman"/>
          <w:sz w:val="24"/>
          <w:szCs w:val="24"/>
          <w:lang w:val="lv-LV"/>
        </w:rPr>
        <w:t>, Ludzas novads.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r w:rsidR="008F50EB">
        <w:rPr>
          <w:rFonts w:ascii="Times New Roman" w:eastAsia="Times New Roman" w:hAnsi="Times New Roman" w:cs="Times New Roman"/>
          <w:bCs/>
          <w:sz w:val="24"/>
          <w:szCs w:val="24"/>
          <w:lang w:val="lv-LV"/>
        </w:rPr>
        <w:t xml:space="preserve">Kopējais līguma izpildes laiks – </w:t>
      </w:r>
      <w:r w:rsidR="007D5CEC">
        <w:rPr>
          <w:rFonts w:ascii="Times New Roman" w:eastAsia="Times New Roman" w:hAnsi="Times New Roman" w:cs="Times New Roman"/>
          <w:bCs/>
          <w:sz w:val="24"/>
          <w:szCs w:val="24"/>
          <w:lang w:val="lv-LV"/>
        </w:rPr>
        <w:t>20</w:t>
      </w:r>
      <w:r w:rsidR="008F50EB">
        <w:rPr>
          <w:rFonts w:ascii="Times New Roman" w:eastAsia="Times New Roman" w:hAnsi="Times New Roman" w:cs="Times New Roman"/>
          <w:bCs/>
          <w:sz w:val="24"/>
          <w:szCs w:val="24"/>
          <w:lang w:val="lv-LV"/>
        </w:rPr>
        <w:t xml:space="preserve"> mēneši no līguma noslēgšanas dienas</w:t>
      </w:r>
      <w:r w:rsidR="007D5CEC">
        <w:rPr>
          <w:rFonts w:ascii="Times New Roman" w:eastAsia="Times New Roman" w:hAnsi="Times New Roman" w:cs="Times New Roman"/>
          <w:bCs/>
          <w:sz w:val="24"/>
          <w:szCs w:val="24"/>
          <w:lang w:val="lv-LV"/>
        </w:rPr>
        <w:t>.</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1"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1"/>
    </w:p>
    <w:p w:rsid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 xml:space="preserve">Ar atklāta konkursa nolikumu var iepazīties Ludzas novada mājaslapā: </w:t>
      </w:r>
      <w:hyperlink r:id="rId7" w:history="1">
        <w:r w:rsidRPr="00D5715C">
          <w:rPr>
            <w:rStyle w:val="Hyperlink"/>
            <w:rFonts w:ascii="Times New Roman" w:eastAsia="Calibri" w:hAnsi="Times New Roman"/>
            <w:sz w:val="24"/>
            <w:szCs w:val="24"/>
          </w:rPr>
          <w:t>http://www.ludza.lv/pasvaldibas-kalendars/publiskie-iepirkumi/atklati-konkursi/</w:t>
        </w:r>
      </w:hyperlink>
      <w:r>
        <w:rPr>
          <w:rFonts w:ascii="Times New Roman" w:eastAsia="Calibri" w:hAnsi="Times New Roman"/>
          <w:sz w:val="24"/>
          <w:szCs w:val="24"/>
        </w:rPr>
        <w:t xml:space="preserve"> </w:t>
      </w:r>
      <w:r w:rsidRPr="00780934">
        <w:rPr>
          <w:rFonts w:ascii="Times New Roman" w:eastAsia="Calibri" w:hAnsi="Times New Roman"/>
          <w:sz w:val="24"/>
          <w:szCs w:val="24"/>
        </w:rPr>
        <w:t xml:space="preserve">pie attiecīgās iepirkuma procedūras vai Elektronisko iepirkumu sistēmā (turpmāk EIS) pēc adreses </w:t>
      </w:r>
      <w:hyperlink r:id="rId8" w:history="1">
        <w:r w:rsidRPr="00D5715C">
          <w:rPr>
            <w:rStyle w:val="Hyperlink"/>
            <w:rFonts w:ascii="Times New Roman" w:eastAsia="Calibri" w:hAnsi="Times New Roman"/>
            <w:sz w:val="24"/>
            <w:szCs w:val="24"/>
          </w:rPr>
          <w:t>www.eis.gov.lv</w:t>
        </w:r>
      </w:hyperlink>
      <w:r w:rsidRPr="00780934">
        <w:rPr>
          <w:rFonts w:ascii="Times New Roman" w:eastAsia="Calibri" w:hAnsi="Times New Roman"/>
          <w:sz w:val="24"/>
          <w:szCs w:val="24"/>
        </w:rPr>
        <w:t>.</w:t>
      </w:r>
      <w:r>
        <w:rPr>
          <w:rFonts w:ascii="Times New Roman" w:eastAsia="Calibri" w:hAnsi="Times New Roman"/>
          <w:sz w:val="24"/>
          <w:szCs w:val="24"/>
        </w:rPr>
        <w:t xml:space="preserve"> </w:t>
      </w:r>
      <w:r w:rsidRPr="00780934">
        <w:rPr>
          <w:rFonts w:ascii="Times New Roman" w:eastAsia="Calibri" w:hAnsi="Times New Roman"/>
          <w:sz w:val="24"/>
          <w:szCs w:val="24"/>
        </w:rPr>
        <w:t xml:space="preserve"> </w:t>
      </w:r>
    </w:p>
    <w:p w:rsid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Pretendents, kurš pieprasa skaidrojumu par atklāta konkursa nolikumu, to dara rakstiski ar pasta,  faksa vai e-pasta starpniecību, adresējot komisijai, ar norādi – atklātam konkursam “</w:t>
      </w:r>
      <w:r w:rsidR="007D5CEC">
        <w:rPr>
          <w:rFonts w:ascii="Times New Roman" w:hAnsi="Times New Roman"/>
          <w:sz w:val="24"/>
          <w:szCs w:val="24"/>
        </w:rPr>
        <w:t>S</w:t>
      </w:r>
      <w:r w:rsidR="007D5CEC" w:rsidRPr="007D5CEC">
        <w:rPr>
          <w:rFonts w:ascii="Times New Roman" w:hAnsi="Times New Roman"/>
          <w:sz w:val="24"/>
          <w:szCs w:val="24"/>
        </w:rPr>
        <w:t xml:space="preserve">iltumnīcefekta gāzu emisiju samazināšana ar viedajām apgaismojuma tehnoloģijām </w:t>
      </w:r>
      <w:r w:rsidR="000D2D16">
        <w:rPr>
          <w:rFonts w:ascii="Times New Roman" w:hAnsi="Times New Roman"/>
          <w:sz w:val="24"/>
          <w:szCs w:val="24"/>
        </w:rPr>
        <w:t>L</w:t>
      </w:r>
      <w:r w:rsidR="007D5CEC" w:rsidRPr="007D5CEC">
        <w:rPr>
          <w:rFonts w:ascii="Times New Roman" w:hAnsi="Times New Roman"/>
          <w:sz w:val="24"/>
          <w:szCs w:val="24"/>
        </w:rPr>
        <w:t>udzas pilsētā</w:t>
      </w:r>
      <w:r w:rsidRPr="00780934">
        <w:rPr>
          <w:rFonts w:ascii="Times New Roman" w:eastAsia="Calibri" w:hAnsi="Times New Roman"/>
          <w:sz w:val="24"/>
          <w:szCs w:val="24"/>
        </w:rPr>
        <w:t>”,  ID Nr. LNP 2018/</w:t>
      </w:r>
      <w:r w:rsidR="007D5CEC">
        <w:rPr>
          <w:rFonts w:ascii="Times New Roman" w:eastAsia="Calibri" w:hAnsi="Times New Roman"/>
          <w:sz w:val="24"/>
          <w:szCs w:val="24"/>
        </w:rPr>
        <w:t>36</w:t>
      </w:r>
      <w:r w:rsidRPr="00780934">
        <w:rPr>
          <w:rFonts w:ascii="Times New Roman" w:eastAsia="Calibri" w:hAnsi="Times New Roman"/>
          <w:sz w:val="24"/>
          <w:szCs w:val="24"/>
        </w:rPr>
        <w:t xml:space="preserve">, uz adresi Raiņa ielā 16, Ludzā, Ludzas novads, LV-5701, fakss 65707402, e-pasta adreses: </w:t>
      </w:r>
      <w:hyperlink r:id="rId9" w:history="1">
        <w:r w:rsidRPr="00D5715C">
          <w:rPr>
            <w:rStyle w:val="Hyperlink"/>
            <w:rFonts w:ascii="Times New Roman" w:eastAsia="Calibri" w:hAnsi="Times New Roman"/>
            <w:sz w:val="24"/>
            <w:szCs w:val="24"/>
          </w:rPr>
          <w:t>dome@ludza.lv</w:t>
        </w:r>
      </w:hyperlink>
      <w:r>
        <w:rPr>
          <w:rFonts w:ascii="Times New Roman" w:eastAsia="Calibri" w:hAnsi="Times New Roman"/>
          <w:sz w:val="24"/>
          <w:szCs w:val="24"/>
        </w:rPr>
        <w:t xml:space="preserve"> </w:t>
      </w:r>
      <w:r w:rsidRPr="00780934">
        <w:rPr>
          <w:rFonts w:ascii="Times New Roman" w:eastAsia="Calibri" w:hAnsi="Times New Roman"/>
          <w:sz w:val="24"/>
          <w:szCs w:val="24"/>
        </w:rPr>
        <w:t xml:space="preserve">vai </w:t>
      </w:r>
      <w:hyperlink r:id="rId10" w:history="1">
        <w:r w:rsidRPr="00D5715C">
          <w:rPr>
            <w:rStyle w:val="Hyperlink"/>
            <w:rFonts w:ascii="Times New Roman" w:eastAsia="Calibri" w:hAnsi="Times New Roman"/>
            <w:sz w:val="24"/>
            <w:szCs w:val="24"/>
          </w:rPr>
          <w:t>aleksandrs.vasilkovskis@ludza.lv</w:t>
        </w:r>
      </w:hyperlink>
      <w:r w:rsidRPr="00780934">
        <w:rPr>
          <w:rFonts w:ascii="Times New Roman" w:eastAsia="Calibri" w:hAnsi="Times New Roman"/>
          <w:sz w:val="24"/>
          <w:szCs w:val="24"/>
        </w:rPr>
        <w:t>.</w:t>
      </w:r>
      <w:r>
        <w:rPr>
          <w:rFonts w:ascii="Times New Roman" w:eastAsia="Calibri" w:hAnsi="Times New Roman"/>
          <w:sz w:val="24"/>
          <w:szCs w:val="24"/>
        </w:rPr>
        <w:t xml:space="preserve"> </w:t>
      </w:r>
      <w:r w:rsidRPr="00780934">
        <w:rPr>
          <w:rFonts w:ascii="Times New Roman" w:eastAsia="Calibri" w:hAnsi="Times New Roman"/>
          <w:sz w:val="24"/>
          <w:szCs w:val="24"/>
        </w:rPr>
        <w:t xml:space="preserve">  </w:t>
      </w:r>
    </w:p>
    <w:p w:rsidR="00780934" w:rsidRP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 xml:space="preserve">Visa informācija, tai skaitā atbildes uz pretendentu uzdotiem jautājumiem par atklātu konkursu, tiks publicēta Ludzas novada pašvaldības mājaslapā: </w:t>
      </w:r>
      <w:hyperlink r:id="rId11" w:history="1">
        <w:r w:rsidRPr="00D5715C">
          <w:rPr>
            <w:rStyle w:val="Hyperlink"/>
            <w:rFonts w:ascii="Times New Roman" w:eastAsia="Calibri" w:hAnsi="Times New Roman"/>
            <w:sz w:val="24"/>
            <w:szCs w:val="24"/>
          </w:rPr>
          <w:t>http://www.ludza.lv/pasvaldibas-kalendars/publiskie-iepirkumi/atklati-konkursi/</w:t>
        </w:r>
      </w:hyperlink>
      <w:r>
        <w:rPr>
          <w:rFonts w:ascii="Times New Roman" w:eastAsia="Calibri" w:hAnsi="Times New Roman"/>
          <w:sz w:val="24"/>
          <w:szCs w:val="24"/>
        </w:rPr>
        <w:t xml:space="preserve"> </w:t>
      </w:r>
      <w:r w:rsidRPr="00780934">
        <w:rPr>
          <w:rFonts w:ascii="Times New Roman" w:eastAsia="Calibri" w:hAnsi="Times New Roman"/>
          <w:sz w:val="24"/>
          <w:szCs w:val="24"/>
        </w:rPr>
        <w:t xml:space="preserve">un EIS sistēmas E-konkursu apakšsistēmā </w:t>
      </w:r>
      <w:hyperlink r:id="rId12" w:history="1">
        <w:r w:rsidRPr="00D5715C">
          <w:rPr>
            <w:rStyle w:val="Hyperlink"/>
            <w:rFonts w:ascii="Times New Roman" w:eastAsia="Calibri" w:hAnsi="Times New Roman"/>
            <w:sz w:val="24"/>
            <w:szCs w:val="24"/>
          </w:rPr>
          <w:t>https://www.eis.gov.lv/EKEIS/Supplier/</w:t>
        </w:r>
      </w:hyperlink>
      <w:r>
        <w:rPr>
          <w:rFonts w:ascii="Times New Roman" w:eastAsia="Calibri" w:hAnsi="Times New Roman"/>
          <w:sz w:val="24"/>
          <w:szCs w:val="24"/>
        </w:rPr>
        <w:t xml:space="preserve"> </w:t>
      </w:r>
      <w:r w:rsidR="00C31896">
        <w:rPr>
          <w:rFonts w:ascii="Times New Roman" w:eastAsia="Calibri" w:hAnsi="Times New Roman"/>
          <w:sz w:val="24"/>
          <w:szCs w:val="24"/>
        </w:rPr>
        <w:t>Publisko iepirkumu likuma 36.panta otrajā daļā noteiktajā termiņā</w:t>
      </w:r>
      <w:r w:rsidRPr="00780934">
        <w:rPr>
          <w:rFonts w:ascii="Times New Roman" w:eastAsia="Calibri" w:hAnsi="Times New Roman"/>
          <w:sz w:val="24"/>
          <w:szCs w:val="24"/>
        </w:rPr>
        <w:t>.</w:t>
      </w:r>
    </w:p>
    <w:p w:rsidR="00FC4D02" w:rsidRPr="00961C07" w:rsidRDefault="00FC4D02" w:rsidP="00FC4D02">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t xml:space="preserve">1.7.4.  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Pr="00961C07">
        <w:rPr>
          <w:rFonts w:ascii="Times New Roman" w:eastAsia="Times New Roman" w:hAnsi="Times New Roman" w:cs="Times New Roman"/>
          <w:sz w:val="24"/>
          <w:szCs w:val="24"/>
          <w:lang w:val="lv-LV"/>
        </w:rPr>
        <w:t xml:space="preserve"> </w:t>
      </w:r>
      <w:r w:rsidR="00F20A00">
        <w:rPr>
          <w:rFonts w:ascii="Times New Roman" w:eastAsia="Times New Roman" w:hAnsi="Times New Roman" w:cs="Times New Roman"/>
          <w:sz w:val="24"/>
          <w:szCs w:val="24"/>
          <w:lang w:val="lv-LV"/>
        </w:rPr>
        <w:t>vadītāja</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color w:val="000000" w:themeColor="text1"/>
          <w:sz w:val="24"/>
          <w:szCs w:val="24"/>
          <w:lang w:val="lv-LV"/>
        </w:rPr>
        <w:t xml:space="preserve">Ilona </w:t>
      </w:r>
      <w:r w:rsidR="000D2D16">
        <w:rPr>
          <w:rFonts w:ascii="Times New Roman" w:eastAsia="Times New Roman" w:hAnsi="Times New Roman" w:cs="Times New Roman"/>
          <w:color w:val="000000" w:themeColor="text1"/>
          <w:sz w:val="24"/>
          <w:szCs w:val="24"/>
          <w:lang w:val="lv-LV"/>
        </w:rPr>
        <w:t>Igovena</w:t>
      </w:r>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0D2D16">
        <w:rPr>
          <w:rFonts w:ascii="Times New Roman" w:eastAsia="Book Antiqua" w:hAnsi="Times New Roman" w:cs="Times New Roman"/>
          <w:color w:val="000000" w:themeColor="text1"/>
          <w:sz w:val="24"/>
          <w:szCs w:val="24"/>
          <w:lang w:val="lv-LV"/>
        </w:rPr>
        <w:t>134</w:t>
      </w:r>
      <w:r w:rsidRPr="00961C07">
        <w:rPr>
          <w:rFonts w:ascii="Times New Roman" w:eastAsia="Book Antiqua" w:hAnsi="Times New Roman" w:cs="Times New Roman"/>
          <w:color w:val="000000" w:themeColor="text1"/>
          <w:sz w:val="24"/>
          <w:szCs w:val="24"/>
          <w:lang w:val="lv-LV"/>
        </w:rPr>
        <w:t xml:space="preserve">, e-pasts: </w:t>
      </w:r>
      <w:hyperlink r:id="rId13" w:history="1">
        <w:r w:rsidR="000D2D16" w:rsidRPr="00B969BE">
          <w:rPr>
            <w:rStyle w:val="Hyperlink"/>
            <w:rFonts w:ascii="Times New Roman" w:eastAsia="Book Antiqua" w:hAnsi="Times New Roman" w:cs="Times New Roman"/>
            <w:sz w:val="24"/>
            <w:szCs w:val="24"/>
            <w:lang w:val="lv-LV"/>
          </w:rPr>
          <w:t>ilona.igovena@ludza.lv</w:t>
        </w:r>
      </w:hyperlink>
      <w:r w:rsidRPr="00961C07">
        <w:rPr>
          <w:rFonts w:ascii="Times New Roman" w:eastAsia="Book Antiqua" w:hAnsi="Times New Roman" w:cs="Times New Roman"/>
          <w:color w:val="000000" w:themeColor="text1"/>
          <w:sz w:val="24"/>
          <w:szCs w:val="24"/>
          <w:lang w:val="lv-LV"/>
        </w:rPr>
        <w:t>.</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2"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Vasiļkovskis, tālrunis 65707133, e-pasts: </w:t>
      </w:r>
      <w:hyperlink r:id="rId14" w:history="1">
        <w:r w:rsidRPr="009D5192">
          <w:rPr>
            <w:rStyle w:val="Hyperlink"/>
            <w:rFonts w:ascii="Times New Roman" w:eastAsia="Calibri" w:hAnsi="Times New Roman" w:cs="Times New Roman"/>
            <w:sz w:val="24"/>
            <w:szCs w:val="24"/>
            <w:lang w:val="lv-LV"/>
          </w:rPr>
          <w:t>aleksandrs.vasilkovskis@ludza.lv</w:t>
        </w:r>
      </w:hyperlink>
      <w:r w:rsidRPr="00961C07">
        <w:rPr>
          <w:rFonts w:ascii="Times New Roman" w:eastAsia="Calibri" w:hAnsi="Times New Roman" w:cs="Times New Roman"/>
          <w:sz w:val="24"/>
          <w:szCs w:val="24"/>
          <w:lang w:val="lv-LV"/>
        </w:rPr>
        <w:t>.</w:t>
      </w:r>
      <w:bookmarkEnd w:id="22"/>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C31896"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3" w:name="_Toc471130599"/>
      <w:r w:rsidRPr="00C31896">
        <w:rPr>
          <w:rFonts w:ascii="Times New Roman" w:eastAsia="Times New Roman" w:hAnsi="Times New Roman" w:cs="Times New Roman"/>
          <w:b/>
          <w:bCs/>
          <w:sz w:val="24"/>
          <w:szCs w:val="24"/>
          <w:lang w:val="lv-LV"/>
        </w:rPr>
        <w:lastRenderedPageBreak/>
        <w:t>Piedāvājumu iesniegšanas un atvēršanas vieta, datums, laiks un kārtība</w:t>
      </w:r>
      <w:bookmarkEnd w:id="23"/>
    </w:p>
    <w:p w:rsidR="00C31896" w:rsidRPr="00C31896" w:rsidRDefault="00C31896" w:rsidP="00C31896">
      <w:pPr>
        <w:pStyle w:val="Default"/>
        <w:ind w:left="360"/>
        <w:rPr>
          <w:rFonts w:ascii="Times New Roman" w:hAnsi="Times New Roman" w:cs="Times New Roman"/>
        </w:rPr>
      </w:pP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jāiesniedz EIS e-konkursa apakšsistēmā vienā no zemāk minētajiem formātiem. Katra iesniedzamā dokumenta formāts var atšķirties, bet ir jāievēro šādi iespējamie formāti: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izmantojot e-konkursu apakšsistēmas piedāvātos rīkus, aizpildot minētās sistēmas e-konkursu apakšsistēmā šīs iepirkuma procedūras </w:t>
      </w:r>
      <w:r w:rsidR="00FE012B">
        <w:rPr>
          <w:rFonts w:ascii="Times New Roman" w:hAnsi="Times New Roman" w:cs="Times New Roman"/>
        </w:rPr>
        <w:t xml:space="preserve">pielikuma </w:t>
      </w:r>
      <w:r w:rsidRPr="00C31896">
        <w:rPr>
          <w:rFonts w:ascii="Times New Roman" w:hAnsi="Times New Roman" w:cs="Times New Roman"/>
        </w:rPr>
        <w:t xml:space="preserve">formas;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Sagatavojot piedāvājumu, pretendents ievēro, ka: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 piedāvājuma, pieteikuma veidlapa, tehniskais un finanšu piedāvājums jāaizpilda tikai elektroniski, atsevišķā elektroniskā dokumentā ar Microsoft Office rīkiem lasāmā formātā vai PDF;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ar drošu elektronisku parakstu un laika zīmogu paraksta vismaz pretendenta piedāvājuma veidlapu. Pieteikumu paraksta pretendenta pārstāvis ar pārstāvības tiesībām, pievienojot pārstāvību apliecinošu dokumentu (skenēts dokumentu oriģināls PDF formātā);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citus dokumentus pretendents pēc saviem ieskatiem ir tiesīgs iesniegt elektroniskā formātā, parakstot EIS piedāvāto elektronisko parakstu vai parakstot ar drošu elektronisku parakstu.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Ja piedāvājums saturēs kādu no 1.8.4.punktā minētajiem riskiem, tas netiks izskatīts.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Pretendents sedz visus izdevumus, kas saistīti ar piedāvājuma dokumentu izstrādāšanu, noformēšanu un iesniegšanu. Pasūtītājs nav atbildīgs, nesegs un nekompensēs šos izdevumus neatkarīgi no Iepirkuma procedūras norises rezultāta. </w:t>
      </w:r>
    </w:p>
    <w:p w:rsidR="00C31896" w:rsidRPr="00C31896" w:rsidRDefault="00C31896" w:rsidP="00FE012B">
      <w:pPr>
        <w:pStyle w:val="Default"/>
        <w:widowControl w:val="0"/>
        <w:numPr>
          <w:ilvl w:val="2"/>
          <w:numId w:val="8"/>
        </w:numPr>
        <w:jc w:val="both"/>
        <w:rPr>
          <w:rFonts w:ascii="Times New Roman" w:hAnsi="Times New Roman" w:cs="Times New Roman"/>
        </w:rPr>
      </w:pPr>
      <w:r w:rsidRPr="00C31896">
        <w:rPr>
          <w:rFonts w:ascii="Times New Roman" w:hAnsi="Times New Roman" w:cs="Times New Roman"/>
        </w:rPr>
        <w:t xml:space="preserve">Pretendenta piedāvājuma derīguma termiņš ir ne mazāk kā </w:t>
      </w:r>
      <w:r w:rsidR="00C22CD6">
        <w:rPr>
          <w:rFonts w:ascii="Times New Roman" w:hAnsi="Times New Roman" w:cs="Times New Roman"/>
        </w:rPr>
        <w:t>180</w:t>
      </w:r>
      <w:r w:rsidRPr="00C31896">
        <w:rPr>
          <w:rFonts w:ascii="Times New Roman" w:hAnsi="Times New Roman" w:cs="Times New Roman"/>
        </w:rPr>
        <w:t xml:space="preserve"> dienas pēc piedāvājumu iesniegšanas beigu datuma. Piedāvājums ar mazāku derīguma termiņu tiks atzīts kā neatbilstošs un tiks noraidīts.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Pretendentam viņa piedāvājums ir saistošs visu piedāvājuma derīguma termiņu vai līdz līguma noslēgšanai, vai paziņojuma par piedāvājuma noraidīšanu saņemšanai.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Pasūtītājs tiesīgs lūgt pretendentam pagarināt piedāvājuma derīguma termiņu uz noteiktu laiku. </w:t>
      </w:r>
    </w:p>
    <w:p w:rsidR="00C31896" w:rsidRPr="00E453E4"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Pretendentu piedāvājumi jāiesniedz līdz </w:t>
      </w:r>
      <w:r w:rsidRPr="00C31896">
        <w:rPr>
          <w:rFonts w:ascii="Times New Roman" w:hAnsi="Times New Roman" w:cs="Times New Roman"/>
          <w:b/>
          <w:bCs/>
          <w:color w:val="auto"/>
        </w:rPr>
        <w:t xml:space="preserve">2018.gada </w:t>
      </w:r>
      <w:r w:rsidR="000D2D16">
        <w:rPr>
          <w:rFonts w:ascii="Times New Roman" w:hAnsi="Times New Roman" w:cs="Times New Roman"/>
          <w:b/>
          <w:bCs/>
          <w:color w:val="auto"/>
        </w:rPr>
        <w:t>30</w:t>
      </w:r>
      <w:r w:rsidRPr="00C31896">
        <w:rPr>
          <w:rFonts w:ascii="Times New Roman" w:hAnsi="Times New Roman" w:cs="Times New Roman"/>
          <w:b/>
          <w:bCs/>
          <w:color w:val="auto"/>
        </w:rPr>
        <w:t>.</w:t>
      </w:r>
      <w:r w:rsidR="000D2D16">
        <w:rPr>
          <w:rFonts w:ascii="Times New Roman" w:hAnsi="Times New Roman" w:cs="Times New Roman"/>
          <w:b/>
          <w:bCs/>
          <w:color w:val="auto"/>
        </w:rPr>
        <w:t>novembrim</w:t>
      </w:r>
      <w:r w:rsidRPr="00C31896">
        <w:rPr>
          <w:rFonts w:ascii="Times New Roman" w:hAnsi="Times New Roman" w:cs="Times New Roman"/>
          <w:b/>
          <w:bCs/>
          <w:color w:val="auto"/>
        </w:rPr>
        <w:t xml:space="preserve"> plkst.11.00</w:t>
      </w:r>
      <w:r w:rsidRPr="00C31896">
        <w:rPr>
          <w:rFonts w:ascii="Times New Roman" w:hAnsi="Times New Roman" w:cs="Times New Roman"/>
          <w:color w:val="auto"/>
        </w:rPr>
        <w:t xml:space="preserve">, EIS e-konkursa apakšsistēmā </w:t>
      </w:r>
      <w:hyperlink r:id="rId15" w:history="1">
        <w:r w:rsidR="00E453E4" w:rsidRPr="00D5715C">
          <w:rPr>
            <w:rStyle w:val="Hyperlink"/>
            <w:rFonts w:ascii="Times New Roman" w:hAnsi="Times New Roman" w:cs="Times New Roman"/>
          </w:rPr>
          <w:t>www.eis.gov.lv</w:t>
        </w:r>
      </w:hyperlink>
      <w:r w:rsidR="00E453E4">
        <w:rPr>
          <w:rFonts w:ascii="Times New Roman" w:hAnsi="Times New Roman" w:cs="Times New Roman"/>
          <w:color w:val="auto"/>
        </w:rPr>
        <w:t xml:space="preserve">, kas tiks atvērti </w:t>
      </w:r>
      <w:r w:rsidR="00E453E4" w:rsidRPr="00C31896">
        <w:rPr>
          <w:rFonts w:ascii="Times New Roman" w:hAnsi="Times New Roman" w:cs="Times New Roman"/>
          <w:b/>
          <w:bCs/>
          <w:color w:val="auto"/>
        </w:rPr>
        <w:t xml:space="preserve">2018.gada </w:t>
      </w:r>
      <w:r w:rsidR="000D2D16">
        <w:rPr>
          <w:rFonts w:ascii="Times New Roman" w:hAnsi="Times New Roman" w:cs="Times New Roman"/>
          <w:b/>
          <w:bCs/>
          <w:color w:val="auto"/>
        </w:rPr>
        <w:t>30</w:t>
      </w:r>
      <w:r w:rsidR="00E453E4" w:rsidRPr="00C31896">
        <w:rPr>
          <w:rFonts w:ascii="Times New Roman" w:hAnsi="Times New Roman" w:cs="Times New Roman"/>
          <w:b/>
          <w:bCs/>
          <w:color w:val="auto"/>
        </w:rPr>
        <w:t>.</w:t>
      </w:r>
      <w:r w:rsidR="000D2D16">
        <w:rPr>
          <w:rFonts w:ascii="Times New Roman" w:hAnsi="Times New Roman" w:cs="Times New Roman"/>
          <w:b/>
          <w:bCs/>
          <w:color w:val="auto"/>
        </w:rPr>
        <w:t>novembrim</w:t>
      </w:r>
      <w:r w:rsidR="00E453E4" w:rsidRPr="00C31896">
        <w:rPr>
          <w:rFonts w:ascii="Times New Roman" w:hAnsi="Times New Roman" w:cs="Times New Roman"/>
          <w:b/>
          <w:bCs/>
          <w:color w:val="auto"/>
        </w:rPr>
        <w:t xml:space="preserve"> plkst.11.00</w:t>
      </w:r>
      <w:r w:rsidR="00E453E4">
        <w:rPr>
          <w:rFonts w:ascii="Times New Roman" w:hAnsi="Times New Roman" w:cs="Times New Roman"/>
          <w:b/>
          <w:bCs/>
          <w:color w:val="auto"/>
        </w:rPr>
        <w:t xml:space="preserve">, </w:t>
      </w:r>
      <w:r w:rsidR="00E453E4" w:rsidRPr="00E453E4">
        <w:rPr>
          <w:rFonts w:ascii="Times New Roman" w:hAnsi="Times New Roman" w:cs="Times New Roman"/>
          <w:bCs/>
          <w:color w:val="auto"/>
        </w:rPr>
        <w:t>izmantojot EIS sistēmu</w:t>
      </w:r>
      <w:r w:rsidRPr="00E453E4">
        <w:rPr>
          <w:rFonts w:ascii="Times New Roman" w:hAnsi="Times New Roman" w:cs="Times New Roman"/>
          <w:color w:val="auto"/>
        </w:rPr>
        <w:t xml:space="preserve">.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b/>
          <w:bCs/>
          <w:color w:val="auto"/>
        </w:rPr>
        <w:t>Ārpus EIS e-konkurs</w:t>
      </w:r>
      <w:r w:rsidR="00C22CD6">
        <w:rPr>
          <w:rFonts w:ascii="Times New Roman" w:hAnsi="Times New Roman" w:cs="Times New Roman"/>
          <w:b/>
          <w:bCs/>
          <w:color w:val="auto"/>
        </w:rPr>
        <w:t>u</w:t>
      </w:r>
      <w:r w:rsidRPr="00C31896">
        <w:rPr>
          <w:rFonts w:ascii="Times New Roman" w:hAnsi="Times New Roman" w:cs="Times New Roman"/>
          <w:b/>
          <w:bCs/>
          <w:color w:val="auto"/>
        </w:rPr>
        <w:t xml:space="preserve"> apakšsistēmas iesniegtie piedāvājumi tiks atzīti par neatbilstošiem nolikuma prasībām.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Pretendentu piedāvājumi, kas iesniegti ārpus EIS e-konkursa apakšsistēmas, netiek atvērti un neatvērti tiek nosūtīti atpakaļ iesniedzējam. </w:t>
      </w:r>
    </w:p>
    <w:p w:rsidR="00C31896" w:rsidRPr="00C31896" w:rsidRDefault="00C31896" w:rsidP="00FE012B">
      <w:pPr>
        <w:pStyle w:val="Default"/>
        <w:widowControl w:val="0"/>
        <w:numPr>
          <w:ilvl w:val="2"/>
          <w:numId w:val="8"/>
        </w:numPr>
        <w:jc w:val="both"/>
        <w:rPr>
          <w:rFonts w:ascii="Times New Roman" w:hAnsi="Times New Roman" w:cs="Times New Roman"/>
          <w:color w:val="auto"/>
        </w:rPr>
      </w:pPr>
      <w:r w:rsidRPr="00C31896">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tīmekļa vietnē publicēs informāciju par piedāvājumu iesniegšanas termiņa pagarināšanu. Ja no sistēmas uzturētāja būs saņemts paziņojums par traucējumiem elektroniskās informācijas sistēmas </w:t>
      </w:r>
      <w:r w:rsidRPr="00C31896">
        <w:rPr>
          <w:rFonts w:ascii="Times New Roman" w:hAnsi="Times New Roman" w:cs="Times New Roman"/>
          <w:color w:val="auto"/>
        </w:rPr>
        <w:lastRenderedPageBreak/>
        <w:t xml:space="preserve">darbībā, kuru dēļ nav iespējams nodrošināt piedāvājumu drošību, iepirkumu procedūra tiks pārtraukta. </w:t>
      </w:r>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24" w:name="_Toc471130608"/>
      <w:r w:rsidRPr="00961C07">
        <w:rPr>
          <w:rFonts w:ascii="Times New Roman" w:eastAsia="Times New Roman" w:hAnsi="Times New Roman" w:cs="Times New Roman"/>
          <w:b/>
          <w:bCs/>
          <w:sz w:val="24"/>
          <w:szCs w:val="24"/>
          <w:lang w:val="lv-LV"/>
        </w:rPr>
        <w:t>Piedāvājuma derīguma termiņš</w:t>
      </w:r>
      <w:bookmarkEnd w:id="24"/>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5"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w:t>
      </w:r>
      <w:r>
        <w:rPr>
          <w:rFonts w:ascii="Times New Roman" w:eastAsia="Times New Roman" w:hAnsi="Times New Roman" w:cs="Times New Roman"/>
          <w:sz w:val="24"/>
          <w:szCs w:val="24"/>
          <w:lang w:val="lv-LV"/>
        </w:rPr>
        <w:t xml:space="preserve"> no piedāvājumu atvēršanas brīža</w:t>
      </w:r>
      <w:r w:rsidRPr="00961C07">
        <w:rPr>
          <w:rFonts w:ascii="Times New Roman" w:eastAsia="Times New Roman" w:hAnsi="Times New Roman" w:cs="Times New Roman"/>
          <w:sz w:val="24"/>
          <w:szCs w:val="24"/>
          <w:lang w:val="lv-LV"/>
        </w:rPr>
        <w:t>. Pretendents drīkst piedāvāt arī garāku piedāvājuma derīguma termiņu.</w:t>
      </w:r>
      <w:bookmarkEnd w:id="25"/>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26"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26"/>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27" w:name="_Toc471130611"/>
      <w:r w:rsidRPr="00961C07">
        <w:rPr>
          <w:rFonts w:ascii="Times New Roman" w:eastAsia="Times New Roman" w:hAnsi="Times New Roman" w:cs="Times New Roman"/>
          <w:b/>
          <w:bCs/>
          <w:sz w:val="24"/>
          <w:szCs w:val="24"/>
          <w:lang w:val="lv-LV"/>
        </w:rPr>
        <w:t>Piedāvājuma noformēšana:</w:t>
      </w:r>
      <w:bookmarkEnd w:id="27"/>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Piedāvājums jāsagatavo latviešu valodā, datorrakstā, tam jābūt skaidri salasāmam, bez labojumiem un dzēsumiem. </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norādi “TULKOJUMS PAREIZS”,</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vai tā pārstāvja parakstu un paraksta atšifrējumu,</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apliecinājuma vietas nosaukumu un datumu.</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paraksta LR Uzņēmumu Reģistrā vai citas valsts līdzvērtīgā iestādē reģistrētā amatpersona ar paraksta tiesībām un/vai pretendenta pilnvarota persona, piedāvājumam pievienojot pilnvaru, kas apliecina piedāvājumu parakstījušās amatpersonas tiesības parakstīt un iesniegt piedāvājumu juridiskās personas uzdevumā.</w:t>
      </w: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28" w:name="_Toc59334728"/>
      <w:bookmarkStart w:id="29" w:name="_Toc61422133"/>
      <w:bookmarkStart w:id="30" w:name="_Toc440451536"/>
      <w:bookmarkStart w:id="31" w:name="_Toc440872077"/>
      <w:bookmarkStart w:id="32" w:name="_Toc471130614"/>
      <w:r w:rsidRPr="00961C07">
        <w:rPr>
          <w:rFonts w:ascii="Times New Roman" w:eastAsia="Times New Roman" w:hAnsi="Times New Roman" w:cs="Times New Roman"/>
          <w:b/>
          <w:sz w:val="24"/>
          <w:szCs w:val="24"/>
          <w:lang w:val="lv-LV"/>
        </w:rPr>
        <w:t>Informācija par iepirkuma priekšmetu</w:t>
      </w:r>
      <w:bookmarkStart w:id="33" w:name="_Toc59334729"/>
      <w:bookmarkEnd w:id="28"/>
      <w:bookmarkEnd w:id="29"/>
      <w:bookmarkEnd w:id="30"/>
      <w:bookmarkEnd w:id="31"/>
      <w:bookmarkEnd w:id="32"/>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4" w:name="_Toc440451537"/>
      <w:bookmarkStart w:id="35" w:name="_Toc440872078"/>
      <w:bookmarkStart w:id="36" w:name="_Toc471130615"/>
      <w:bookmarkEnd w:id="33"/>
    </w:p>
    <w:p w:rsidR="00FC4D02" w:rsidRPr="00A5493E" w:rsidRDefault="00FC4D02" w:rsidP="005E0FBE">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2.1. </w:t>
      </w:r>
      <w:bookmarkEnd w:id="34"/>
      <w:bookmarkEnd w:id="35"/>
      <w:bookmarkEnd w:id="36"/>
      <w:r w:rsidR="005E0FBE">
        <w:rPr>
          <w:rFonts w:ascii="Times New Roman" w:eastAsia="Times New Roman" w:hAnsi="Times New Roman" w:cs="Times New Roman"/>
          <w:bCs/>
          <w:color w:val="000000"/>
          <w:sz w:val="24"/>
          <w:szCs w:val="24"/>
          <w:lang w:val="lv-LV"/>
        </w:rPr>
        <w:t>Iepirkuma</w:t>
      </w:r>
      <w:r w:rsidRPr="00961C07">
        <w:rPr>
          <w:rFonts w:ascii="Times New Roman" w:eastAsia="Times New Roman" w:hAnsi="Times New Roman" w:cs="Times New Roman"/>
          <w:bCs/>
          <w:color w:val="000000"/>
          <w:sz w:val="24"/>
          <w:szCs w:val="24"/>
          <w:lang w:val="lv-LV"/>
        </w:rPr>
        <w:t xml:space="preserve"> priekšmets ir  </w:t>
      </w:r>
      <w:r w:rsidR="000D2D16">
        <w:rPr>
          <w:rFonts w:ascii="Times New Roman" w:eastAsia="Times New Roman" w:hAnsi="Times New Roman" w:cs="Times New Roman"/>
          <w:sz w:val="24"/>
          <w:szCs w:val="24"/>
          <w:lang w:val="lv-LV"/>
        </w:rPr>
        <w:t>S</w:t>
      </w:r>
      <w:r w:rsidR="000D2D16" w:rsidRPr="007D5CEC">
        <w:rPr>
          <w:rFonts w:ascii="Times New Roman" w:eastAsia="Times New Roman" w:hAnsi="Times New Roman" w:cs="Times New Roman"/>
          <w:sz w:val="24"/>
          <w:szCs w:val="24"/>
          <w:lang w:val="lv-LV"/>
        </w:rPr>
        <w:t xml:space="preserve">iltumnīcefekta gāzu emisiju samazināšana ar viedajām apgaismojuma tehnoloģijām </w:t>
      </w:r>
      <w:r w:rsidR="000D2D16">
        <w:rPr>
          <w:rFonts w:ascii="Times New Roman" w:eastAsia="Times New Roman" w:hAnsi="Times New Roman" w:cs="Times New Roman"/>
          <w:sz w:val="24"/>
          <w:szCs w:val="24"/>
          <w:lang w:val="lv-LV"/>
        </w:rPr>
        <w:t>L</w:t>
      </w:r>
      <w:r w:rsidR="000D2D16" w:rsidRPr="007D5CEC">
        <w:rPr>
          <w:rFonts w:ascii="Times New Roman" w:eastAsia="Times New Roman" w:hAnsi="Times New Roman" w:cs="Times New Roman"/>
          <w:sz w:val="24"/>
          <w:szCs w:val="24"/>
          <w:lang w:val="lv-LV"/>
        </w:rPr>
        <w:t>udzas pilsētā</w:t>
      </w:r>
      <w:r w:rsidR="000D2D16">
        <w:rPr>
          <w:rFonts w:ascii="Times New Roman" w:eastAsia="Times New Roman" w:hAnsi="Times New Roman" w:cs="Times New Roman"/>
          <w:color w:val="000000"/>
          <w:sz w:val="24"/>
          <w:szCs w:val="24"/>
          <w:lang w:val="lv-LV"/>
        </w:rPr>
        <w:t xml:space="preserve"> </w:t>
      </w:r>
      <w:r w:rsidR="005E0FBE">
        <w:rPr>
          <w:rFonts w:ascii="Times New Roman" w:eastAsia="Times New Roman" w:hAnsi="Times New Roman" w:cs="Times New Roman"/>
          <w:color w:val="000000"/>
          <w:sz w:val="24"/>
          <w:szCs w:val="24"/>
          <w:lang w:val="lv-LV"/>
        </w:rPr>
        <w:t>saskaņā ar</w:t>
      </w:r>
      <w:r w:rsidRPr="00961C07">
        <w:rPr>
          <w:rFonts w:ascii="Times New Roman" w:eastAsia="Times New Roman" w:hAnsi="Times New Roman" w:cs="Times New Roman"/>
          <w:color w:val="000000"/>
          <w:sz w:val="24"/>
          <w:szCs w:val="24"/>
          <w:lang w:val="lv-LV"/>
        </w:rPr>
        <w:t xml:space="preserve"> tehnisko specifikāciju</w:t>
      </w:r>
      <w:r w:rsidRPr="00961C07">
        <w:rPr>
          <w:rFonts w:ascii="Times New Roman" w:eastAsia="Times New Roman" w:hAnsi="Times New Roman" w:cs="Times New Roman"/>
          <w:bCs/>
          <w:color w:val="000000"/>
          <w:sz w:val="24"/>
          <w:szCs w:val="24"/>
          <w:lang w:val="lv-LV"/>
        </w:rPr>
        <w:t>, turpmāk – Būvdarbi.</w:t>
      </w:r>
      <w:r w:rsidR="005E0FBE" w:rsidRPr="008F50EB">
        <w:rPr>
          <w:rFonts w:ascii="Times New Roman" w:eastAsia="Times New Roman" w:hAnsi="Times New Roman" w:cs="Times New Roman"/>
          <w:sz w:val="24"/>
          <w:szCs w:val="24"/>
          <w:lang w:val="lv-LV"/>
        </w:rPr>
        <w:t>.</w:t>
      </w:r>
      <w:r w:rsidR="005E0FBE" w:rsidRPr="005E0FBE">
        <w:rPr>
          <w:rFonts w:ascii="Times New Roman" w:eastAsia="Times New Roman" w:hAnsi="Times New Roman" w:cs="Times New Roman"/>
          <w:sz w:val="24"/>
          <w:szCs w:val="24"/>
          <w:lang w:val="lv-LV"/>
        </w:rPr>
        <w:t xml:space="preserve"> </w:t>
      </w:r>
    </w:p>
    <w:p w:rsidR="00FC4D02" w:rsidRDefault="00FC4D02" w:rsidP="00FC4D02">
      <w:pPr>
        <w:tabs>
          <w:tab w:val="left" w:pos="540"/>
        </w:tabs>
        <w:spacing w:after="0" w:line="240" w:lineRule="auto"/>
        <w:ind w:left="540" w:hanging="540"/>
        <w:jc w:val="both"/>
        <w:rPr>
          <w:rFonts w:ascii="Times New Roman" w:eastAsia="Times New Roman" w:hAnsi="Times New Roman" w:cs="Calibri"/>
          <w:sz w:val="24"/>
          <w:szCs w:val="24"/>
          <w:lang w:val="lv-LV"/>
        </w:rPr>
      </w:pPr>
      <w:r w:rsidRPr="00961C07">
        <w:rPr>
          <w:rFonts w:ascii="Times New Roman" w:eastAsia="Times New Roman" w:hAnsi="Times New Roman" w:cs="Calibri"/>
          <w:sz w:val="24"/>
          <w:szCs w:val="24"/>
          <w:lang w:val="lv-LV"/>
        </w:rPr>
        <w:t>2.2. Iepirkuma prie</w:t>
      </w:r>
      <w:r w:rsidR="00A32149">
        <w:rPr>
          <w:rFonts w:ascii="Times New Roman" w:eastAsia="Times New Roman" w:hAnsi="Times New Roman" w:cs="Calibri"/>
          <w:sz w:val="24"/>
          <w:szCs w:val="24"/>
          <w:lang w:val="lv-LV"/>
        </w:rPr>
        <w:t>kšmets nav sadalīts daļās. Katram</w:t>
      </w:r>
      <w:r w:rsidRPr="00961C07">
        <w:rPr>
          <w:rFonts w:ascii="Times New Roman" w:eastAsia="Times New Roman" w:hAnsi="Times New Roman" w:cs="Calibri"/>
          <w:sz w:val="24"/>
          <w:szCs w:val="24"/>
          <w:lang w:val="lv-LV"/>
        </w:rPr>
        <w:t xml:space="preserve"> Pretendent</w:t>
      </w:r>
      <w:r w:rsidR="00A32149">
        <w:rPr>
          <w:rFonts w:ascii="Times New Roman" w:eastAsia="Times New Roman" w:hAnsi="Times New Roman" w:cs="Calibri"/>
          <w:sz w:val="24"/>
          <w:szCs w:val="24"/>
          <w:lang w:val="lv-LV"/>
        </w:rPr>
        <w:t>am</w:t>
      </w:r>
      <w:r w:rsidRPr="00961C07">
        <w:rPr>
          <w:rFonts w:ascii="Times New Roman" w:eastAsia="Times New Roman" w:hAnsi="Times New Roman" w:cs="Calibri"/>
          <w:sz w:val="24"/>
          <w:szCs w:val="24"/>
          <w:lang w:val="lv-LV"/>
        </w:rPr>
        <w:t xml:space="preserve"> ir </w:t>
      </w:r>
      <w:r w:rsidR="00A32149">
        <w:rPr>
          <w:rFonts w:ascii="Times New Roman" w:eastAsia="Times New Roman" w:hAnsi="Times New Roman" w:cs="Calibri"/>
          <w:sz w:val="24"/>
          <w:szCs w:val="24"/>
          <w:lang w:val="lv-LV"/>
        </w:rPr>
        <w:t xml:space="preserve">jāiesniedz </w:t>
      </w:r>
      <w:r w:rsidRPr="00961C07">
        <w:rPr>
          <w:rFonts w:ascii="Times New Roman" w:eastAsia="Times New Roman" w:hAnsi="Times New Roman" w:cs="Calibri"/>
          <w:sz w:val="24"/>
          <w:szCs w:val="24"/>
          <w:lang w:val="lv-LV"/>
        </w:rPr>
        <w:t>piedāvājum</w:t>
      </w:r>
      <w:r w:rsidR="00A32149">
        <w:rPr>
          <w:rFonts w:ascii="Times New Roman" w:eastAsia="Times New Roman" w:hAnsi="Times New Roman" w:cs="Calibri"/>
          <w:sz w:val="24"/>
          <w:szCs w:val="24"/>
          <w:lang w:val="lv-LV"/>
        </w:rPr>
        <w:t>s</w:t>
      </w:r>
      <w:r w:rsidRPr="00961C07">
        <w:rPr>
          <w:rFonts w:ascii="Times New Roman" w:eastAsia="Times New Roman" w:hAnsi="Times New Roman" w:cs="Calibri"/>
          <w:sz w:val="24"/>
          <w:szCs w:val="24"/>
          <w:lang w:val="lv-LV"/>
        </w:rPr>
        <w:t xml:space="preserve"> uz </w:t>
      </w:r>
      <w:r>
        <w:rPr>
          <w:rFonts w:ascii="Times New Roman" w:eastAsia="Times New Roman" w:hAnsi="Times New Roman" w:cs="Calibri"/>
          <w:sz w:val="24"/>
          <w:szCs w:val="24"/>
          <w:lang w:val="lv-LV"/>
        </w:rPr>
        <w:t>visu atklāta konkursa priekšmeta apjomu</w:t>
      </w:r>
      <w:r w:rsidRPr="00961C07">
        <w:rPr>
          <w:rFonts w:ascii="Times New Roman" w:eastAsia="Times New Roman" w:hAnsi="Times New Roman" w:cs="Calibri"/>
          <w:sz w:val="24"/>
          <w:szCs w:val="24"/>
          <w:lang w:val="lv-LV"/>
        </w:rPr>
        <w:t xml:space="preserve">. </w:t>
      </w:r>
    </w:p>
    <w:p w:rsidR="00C63720" w:rsidRPr="00C63720" w:rsidRDefault="000D2D16" w:rsidP="00C63720">
      <w:pPr>
        <w:ind w:left="450" w:hanging="450"/>
        <w:contextualSpacing/>
        <w:jc w:val="both"/>
        <w:rPr>
          <w:rFonts w:ascii="Times New Roman" w:hAnsi="Times New Roman"/>
          <w:lang w:val="lv-LV"/>
        </w:rPr>
      </w:pPr>
      <w:r w:rsidRPr="00C63720">
        <w:rPr>
          <w:rFonts w:ascii="Times New Roman" w:eastAsia="Times New Roman" w:hAnsi="Times New Roman" w:cs="Calibri"/>
          <w:sz w:val="24"/>
          <w:szCs w:val="24"/>
          <w:lang w:val="lv-LV"/>
        </w:rPr>
        <w:t xml:space="preserve">2.3. </w:t>
      </w:r>
      <w:r w:rsidR="00C63720" w:rsidRPr="00C63720">
        <w:rPr>
          <w:rFonts w:ascii="Times New Roman" w:hAnsi="Times New Roman"/>
          <w:lang w:val="lv-LV"/>
        </w:rPr>
        <w:t xml:space="preserve">Iepirkuma priekšmetā norādītie būvdarbi tiek finansēti no </w:t>
      </w:r>
      <w:r w:rsidR="00C63720" w:rsidRPr="00C63720">
        <w:rPr>
          <w:rFonts w:ascii="Times New Roman" w:hAnsi="Times New Roman"/>
          <w:color w:val="000000" w:themeColor="text1"/>
          <w:sz w:val="24"/>
          <w:szCs w:val="24"/>
          <w:lang w:val="lv-LV"/>
        </w:rPr>
        <w:t>Emisijas kvotu izsolīšanas instrumenta finansējuma</w:t>
      </w:r>
      <w:r w:rsidR="00C63720" w:rsidRPr="00C63720">
        <w:rPr>
          <w:rFonts w:ascii="Times New Roman" w:hAnsi="Times New Roman"/>
          <w:color w:val="000000" w:themeColor="text1"/>
          <w:lang w:val="lv-LV"/>
        </w:rPr>
        <w:t xml:space="preserve"> </w:t>
      </w:r>
      <w:r w:rsidR="00C63720" w:rsidRPr="00C63720">
        <w:rPr>
          <w:rFonts w:ascii="Times New Roman" w:hAnsi="Times New Roman"/>
          <w:lang w:val="lv-LV"/>
        </w:rPr>
        <w:t xml:space="preserve">un </w:t>
      </w:r>
      <w:r w:rsidR="00C63720" w:rsidRPr="006216B4">
        <w:rPr>
          <w:rFonts w:ascii="Times New Roman" w:hAnsi="Times New Roman"/>
          <w:b/>
          <w:lang w:val="lv-LV"/>
        </w:rPr>
        <w:t>līgums</w:t>
      </w:r>
      <w:r w:rsidR="002E3F13">
        <w:rPr>
          <w:rFonts w:ascii="Times New Roman" w:hAnsi="Times New Roman"/>
          <w:b/>
          <w:lang w:val="lv-LV"/>
        </w:rPr>
        <w:t xml:space="preserve"> Būvdarbu izpildi </w:t>
      </w:r>
      <w:r w:rsidR="00C63720" w:rsidRPr="006216B4">
        <w:rPr>
          <w:rFonts w:ascii="Times New Roman" w:hAnsi="Times New Roman"/>
          <w:b/>
          <w:lang w:val="lv-LV"/>
        </w:rPr>
        <w:t xml:space="preserve"> tiks noslēgts, ja iepriekšminētie finanšu līdzekļi tiks piešķirti.</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w:t>
      </w:r>
      <w:r w:rsidR="00C63720">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w:t>
      </w:r>
      <w:r w:rsidR="00C63720">
        <w:rPr>
          <w:rFonts w:ascii="Times New Roman" w:eastAsia="Times New Roman" w:hAnsi="Times New Roman" w:cs="Times New Roman"/>
          <w:sz w:val="24"/>
          <w:szCs w:val="24"/>
          <w:lang w:val="lv-LV"/>
        </w:rPr>
        <w:t>5</w:t>
      </w:r>
      <w:r w:rsidRPr="00961C07">
        <w:rPr>
          <w:rFonts w:ascii="Times New Roman" w:eastAsia="Times New Roman" w:hAnsi="Times New Roman" w:cs="Times New Roman"/>
          <w:sz w:val="24"/>
          <w:szCs w:val="24"/>
          <w:lang w:val="lv-LV"/>
        </w:rPr>
        <w:t>.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6216B4" w:rsidRDefault="006216B4"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2E3F13" w:rsidRDefault="002E3F13"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6216B4" w:rsidRPr="00961C07" w:rsidRDefault="006216B4"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6216B4" w:rsidRPr="006216B4" w:rsidRDefault="006216B4" w:rsidP="006216B4">
      <w:pPr>
        <w:pStyle w:val="ListParagraph"/>
        <w:widowControl w:val="0"/>
        <w:ind w:left="540"/>
        <w:jc w:val="center"/>
        <w:rPr>
          <w:rFonts w:ascii="Times New Roman" w:hAnsi="Times New Roman"/>
          <w:sz w:val="28"/>
          <w:szCs w:val="24"/>
        </w:rPr>
      </w:pPr>
      <w:r w:rsidRPr="006216B4">
        <w:rPr>
          <w:rFonts w:ascii="Times New Roman" w:hAnsi="Times New Roman"/>
          <w:b/>
          <w:bCs/>
          <w:iCs/>
          <w:color w:val="000000"/>
          <w:sz w:val="24"/>
          <w:szCs w:val="24"/>
        </w:rPr>
        <w:t>3. PRASĪBAS PRETENDENTIEM</w:t>
      </w:r>
    </w:p>
    <w:p w:rsidR="006216B4" w:rsidRPr="006216B4" w:rsidRDefault="006216B4" w:rsidP="006216B4">
      <w:pPr>
        <w:pStyle w:val="ListParagraph"/>
        <w:ind w:left="540"/>
        <w:jc w:val="both"/>
        <w:outlineLvl w:val="1"/>
        <w:rPr>
          <w:rFonts w:ascii="Times New Roman" w:hAnsi="Times New Roman"/>
          <w:bCs/>
          <w:iCs/>
          <w:color w:val="000000"/>
          <w:sz w:val="24"/>
          <w:szCs w:val="24"/>
        </w:rPr>
      </w:pPr>
      <w:r w:rsidRPr="006216B4">
        <w:rPr>
          <w:rFonts w:ascii="Times New Roman" w:hAnsi="Times New Roman"/>
          <w:bCs/>
          <w:iCs/>
          <w:color w:val="000000"/>
          <w:sz w:val="24"/>
          <w:szCs w:val="24"/>
        </w:rPr>
        <w:t>3.1.      Nosacījumi Pretendenta dalībai atklātā konkursā.</w:t>
      </w:r>
    </w:p>
    <w:p w:rsidR="006216B4" w:rsidRPr="006216B4" w:rsidRDefault="006216B4" w:rsidP="006216B4">
      <w:pPr>
        <w:pStyle w:val="ListParagraph"/>
        <w:ind w:left="540"/>
        <w:jc w:val="both"/>
        <w:rPr>
          <w:rFonts w:ascii="Times New Roman" w:hAnsi="Times New Roman"/>
          <w:bCs/>
          <w:sz w:val="24"/>
          <w:szCs w:val="24"/>
        </w:rPr>
      </w:pPr>
      <w:r w:rsidRPr="006216B4">
        <w:rPr>
          <w:rFonts w:ascii="Times New Roman" w:hAnsi="Times New Roman"/>
          <w:bCs/>
          <w:sz w:val="24"/>
          <w:szCs w:val="24"/>
        </w:rPr>
        <w:t>3.1.1. Piedalīšanās atklātā konkursā ir pretendenta brīvas gribas izpausme. Iesniedzot savu piedāvājumu dalībai konkursā, pretendents visā pilnībā pieņem un ir gatavs pildīt visas Nolikumā ietvertās prasības un noteikumus.</w:t>
      </w:r>
    </w:p>
    <w:p w:rsidR="006216B4" w:rsidRPr="006216B4" w:rsidRDefault="006216B4" w:rsidP="006216B4">
      <w:pPr>
        <w:pStyle w:val="ListParagraph"/>
        <w:ind w:left="540"/>
        <w:jc w:val="both"/>
        <w:rPr>
          <w:rFonts w:ascii="Times New Roman" w:hAnsi="Times New Roman"/>
          <w:bCs/>
          <w:sz w:val="24"/>
          <w:szCs w:val="24"/>
        </w:rPr>
      </w:pPr>
      <w:r w:rsidRPr="006216B4">
        <w:rPr>
          <w:rFonts w:ascii="Times New Roman" w:hAnsi="Times New Roman"/>
          <w:bCs/>
          <w:sz w:val="24"/>
          <w:szCs w:val="24"/>
        </w:rPr>
        <w:t>3.1.2.  Pretendents apzinās, ka jebkurš piedāvājumā iekļautais nosacījums, kas ir pretrunā ar Nolikumu vai neatbilst tā noteikumiem, var būt par iemeslu piedāvājuma noraidīšanai.</w:t>
      </w:r>
    </w:p>
    <w:p w:rsidR="006216B4" w:rsidRPr="006216B4" w:rsidRDefault="006216B4" w:rsidP="006216B4">
      <w:pPr>
        <w:pStyle w:val="ListParagraph"/>
        <w:ind w:left="540"/>
        <w:jc w:val="both"/>
        <w:rPr>
          <w:rFonts w:ascii="Times New Roman" w:hAnsi="Times New Roman"/>
          <w:bCs/>
          <w:sz w:val="24"/>
          <w:szCs w:val="24"/>
        </w:rPr>
      </w:pPr>
      <w:r w:rsidRPr="006216B4">
        <w:rPr>
          <w:rFonts w:ascii="Times New Roman" w:hAnsi="Times New Roman"/>
          <w:bCs/>
          <w:sz w:val="24"/>
          <w:szCs w:val="24"/>
        </w:rPr>
        <w:t xml:space="preserve">3.1.3.  Komisija Publisko iepirkumu likuma (turpmāk tekstā – PIL) 42. panta kārtībā pārbauda vai uz pretendentiem nav attiecināmi  PIL 42. panta pirmajā daļā noteiktie izslēgšanas nosacījumi. </w:t>
      </w:r>
    </w:p>
    <w:p w:rsidR="006216B4" w:rsidRPr="006216B4" w:rsidRDefault="006216B4" w:rsidP="006216B4">
      <w:pPr>
        <w:pStyle w:val="ListParagraph"/>
        <w:ind w:left="540"/>
        <w:jc w:val="both"/>
        <w:rPr>
          <w:rFonts w:ascii="Times New Roman" w:hAnsi="Times New Roman"/>
          <w:sz w:val="24"/>
          <w:szCs w:val="24"/>
        </w:rPr>
      </w:pPr>
      <w:r w:rsidRPr="006216B4">
        <w:rPr>
          <w:rFonts w:ascii="Times New Roman" w:hAnsi="Times New Roman"/>
          <w:bCs/>
          <w:sz w:val="24"/>
          <w:szCs w:val="24"/>
        </w:rPr>
        <w:t xml:space="preserve">3.1.4. Komisija, konstatējot, ka uz pretendentu ir attiecināmi PIL 42.panta pirmajā daļā noteiktie pretendentu izslēgšanas noteikumi, </w:t>
      </w:r>
      <w:r w:rsidRPr="006216B4">
        <w:rPr>
          <w:rFonts w:ascii="Arial" w:hAnsi="Arial" w:cs="Arial"/>
        </w:rPr>
        <w:t xml:space="preserve"> </w:t>
      </w:r>
      <w:r w:rsidRPr="006216B4">
        <w:rPr>
          <w:rFonts w:ascii="Times New Roman" w:hAnsi="Times New Roman"/>
          <w:sz w:val="24"/>
          <w:szCs w:val="24"/>
        </w:rPr>
        <w:t>neizslēdz pretendentu no dalības iepirkuma procedūrā PIL 42.panta trešajā daļā noteiktajos gadījumos.</w:t>
      </w:r>
    </w:p>
    <w:p w:rsidR="006216B4" w:rsidRPr="0064337C" w:rsidRDefault="006216B4" w:rsidP="006216B4">
      <w:pPr>
        <w:pStyle w:val="naisf"/>
        <w:spacing w:before="0" w:after="0"/>
        <w:ind w:left="540" w:firstLine="0"/>
        <w:rPr>
          <w:b/>
          <w:caps/>
          <w:szCs w:val="20"/>
          <w:lang w:eastAsia="lv-LV"/>
        </w:rPr>
      </w:pPr>
      <w:r>
        <w:t>3.1.5.</w:t>
      </w:r>
      <w:r w:rsidRPr="0064337C">
        <w:rPr>
          <w:b/>
          <w:caps/>
          <w:szCs w:val="20"/>
          <w:lang w:eastAsia="lv-LV"/>
        </w:rPr>
        <w:t xml:space="preserve"> </w:t>
      </w:r>
      <w:r>
        <w:rPr>
          <w:b/>
          <w:caps/>
          <w:szCs w:val="20"/>
          <w:lang w:eastAsia="lv-LV"/>
        </w:rPr>
        <w:t xml:space="preserve"> </w:t>
      </w:r>
      <w:r w:rsidRPr="0064337C">
        <w:rPr>
          <w:lang w:eastAsia="lv-LV"/>
        </w:rPr>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6216B4" w:rsidRPr="006216B4" w:rsidRDefault="006216B4" w:rsidP="006216B4">
      <w:pPr>
        <w:pStyle w:val="ListParagraph"/>
        <w:spacing w:line="195" w:lineRule="atLeast"/>
        <w:ind w:left="540"/>
        <w:jc w:val="both"/>
        <w:rPr>
          <w:rFonts w:ascii="Times New Roman" w:hAnsi="Times New Roman"/>
          <w:sz w:val="24"/>
          <w:szCs w:val="24"/>
          <w:lang w:eastAsia="lv-LV"/>
        </w:rPr>
      </w:pPr>
      <w:r w:rsidRPr="006216B4">
        <w:rPr>
          <w:rFonts w:ascii="Times New Roman" w:hAnsi="Times New Roman"/>
          <w:sz w:val="24"/>
          <w:szCs w:val="24"/>
          <w:lang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6216B4" w:rsidRPr="006216B4" w:rsidRDefault="006216B4" w:rsidP="006216B4">
      <w:pPr>
        <w:pStyle w:val="ListParagraph"/>
        <w:spacing w:line="195" w:lineRule="atLeast"/>
        <w:ind w:left="540"/>
        <w:jc w:val="both"/>
        <w:rPr>
          <w:rFonts w:ascii="Times New Roman" w:hAnsi="Times New Roman"/>
          <w:sz w:val="24"/>
          <w:szCs w:val="24"/>
          <w:lang w:eastAsia="lv-LV"/>
        </w:rPr>
      </w:pPr>
      <w:r w:rsidRPr="006216B4">
        <w:rPr>
          <w:rFonts w:ascii="Times New Roman" w:hAnsi="Times New Roman"/>
          <w:sz w:val="24"/>
          <w:szCs w:val="24"/>
          <w:lang w:eastAsia="lv-LV"/>
        </w:rPr>
        <w:t>3.1.7. 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6216B4" w:rsidRPr="006216B4" w:rsidRDefault="006216B4" w:rsidP="006216B4">
      <w:pPr>
        <w:pStyle w:val="ListParagraph"/>
        <w:spacing w:line="195" w:lineRule="atLeast"/>
        <w:ind w:left="540"/>
        <w:jc w:val="both"/>
        <w:rPr>
          <w:rFonts w:ascii="Times New Roman" w:hAnsi="Times New Roman"/>
          <w:sz w:val="24"/>
          <w:szCs w:val="24"/>
          <w:lang w:eastAsia="lv-LV"/>
        </w:rPr>
      </w:pPr>
      <w:r w:rsidRPr="006216B4">
        <w:rPr>
          <w:rFonts w:ascii="Times New Roman" w:hAnsi="Times New Roman"/>
          <w:sz w:val="24"/>
          <w:szCs w:val="24"/>
          <w:lang w:eastAsia="lv-LV"/>
        </w:rPr>
        <w:t>3.1.8.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6216B4" w:rsidRPr="006216B4" w:rsidRDefault="006216B4" w:rsidP="006216B4">
      <w:pPr>
        <w:pStyle w:val="ListParagraph"/>
        <w:widowControl w:val="0"/>
        <w:tabs>
          <w:tab w:val="left" w:pos="567"/>
          <w:tab w:val="left" w:pos="993"/>
        </w:tabs>
        <w:ind w:left="540"/>
        <w:jc w:val="both"/>
        <w:outlineLvl w:val="0"/>
        <w:rPr>
          <w:rFonts w:ascii="Times New Roman" w:hAnsi="Times New Roman"/>
          <w:bCs/>
          <w:sz w:val="24"/>
          <w:szCs w:val="24"/>
        </w:rPr>
      </w:pPr>
      <w:r w:rsidRPr="006216B4">
        <w:rPr>
          <w:rFonts w:ascii="Times New Roman" w:hAnsi="Times New Roman"/>
          <w:bCs/>
          <w:sz w:val="24"/>
          <w:szCs w:val="24"/>
        </w:rPr>
        <w:t xml:space="preserve">3.1.9. Komisija neizskata pretendenta piedāvājumu un izslēdz pretendentu no turpmākās dalības jebkurā piedāvājuma izvērtēšanas stadijā, ja pretendents neatbilst kādai no Nolikuma minētajām prasībām vai kāds no iesniegtajiem dokumentiem neapliecina pretendenta atbilstību Nolikumā izvirzītajiem pretendenta dalības nosacījumiem iepirkumā. </w:t>
      </w:r>
    </w:p>
    <w:p w:rsidR="006216B4" w:rsidRPr="00961C07" w:rsidRDefault="006216B4" w:rsidP="006216B4">
      <w:pPr>
        <w:keepNext/>
        <w:spacing w:after="0" w:line="240" w:lineRule="auto"/>
        <w:ind w:left="540"/>
        <w:outlineLvl w:val="0"/>
        <w:rPr>
          <w:rFonts w:ascii="Times New Roman" w:eastAsia="Times New Roman" w:hAnsi="Times New Roman" w:cs="Times New Roman"/>
          <w:b/>
          <w:sz w:val="24"/>
          <w:szCs w:val="24"/>
          <w:lang w:val="lv-LV"/>
        </w:rPr>
      </w:pPr>
    </w:p>
    <w:p w:rsidR="00961C07" w:rsidRPr="00B6166A" w:rsidRDefault="00961C07" w:rsidP="00961C07">
      <w:pPr>
        <w:keepNext/>
        <w:jc w:val="center"/>
        <w:outlineLvl w:val="0"/>
        <w:rPr>
          <w:rFonts w:ascii="Times New Roman" w:eastAsia="Times New Roman" w:hAnsi="Times New Roman" w:cs="Times New Roman"/>
          <w:b/>
          <w:bCs/>
          <w:sz w:val="24"/>
          <w:szCs w:val="24"/>
          <w:lang w:val="lv-LV" w:eastAsia="zh-CN" w:bidi="hi-IN"/>
        </w:rPr>
      </w:pPr>
      <w:r w:rsidRPr="00961C07">
        <w:rPr>
          <w:rFonts w:ascii="Times New Roman Bold" w:hAnsi="Times New Roman Bold"/>
          <w:b/>
          <w:sz w:val="24"/>
          <w:szCs w:val="24"/>
          <w:lang w:val="lv-LV"/>
        </w:rPr>
        <w:t xml:space="preserve">4. </w:t>
      </w:r>
      <w:r w:rsidRPr="00B6166A">
        <w:rPr>
          <w:rFonts w:ascii="Times New Roman" w:eastAsia="Times New Roman" w:hAnsi="Times New Roman" w:cs="Times New Roman"/>
          <w:b/>
          <w:bCs/>
          <w:sz w:val="24"/>
          <w:szCs w:val="24"/>
          <w:lang w:val="lv-LV" w:eastAsia="zh-CN" w:bidi="hi-IN"/>
        </w:rPr>
        <w:t>Iesniedzamie dokumenti</w:t>
      </w:r>
      <w:bookmarkStart w:id="37" w:name="_Toc61422140"/>
      <w:bookmarkStart w:id="38" w:name="_Toc440451545"/>
      <w:bookmarkStart w:id="39" w:name="_Toc440872086"/>
      <w:bookmarkEnd w:id="0"/>
      <w:bookmarkEnd w:id="1"/>
      <w:bookmarkEnd w:id="2"/>
      <w:bookmarkEnd w:id="3"/>
      <w:r w:rsidR="00591FD7" w:rsidRPr="00B6166A">
        <w:rPr>
          <w:rFonts w:ascii="Times New Roman" w:eastAsia="Times New Roman" w:hAnsi="Times New Roman" w:cs="Times New Roman"/>
          <w:b/>
          <w:bCs/>
          <w:sz w:val="24"/>
          <w:szCs w:val="24"/>
          <w:lang w:val="lv-LV" w:eastAsia="zh-CN" w:bidi="hi-IN"/>
        </w:rPr>
        <w:t xml:space="preserve"> un </w:t>
      </w:r>
      <w:r w:rsidR="006C6E6C" w:rsidRPr="00B6166A">
        <w:rPr>
          <w:rFonts w:ascii="Times New Roman" w:eastAsia="Times New Roman" w:hAnsi="Times New Roman" w:cs="Times New Roman"/>
          <w:b/>
          <w:bCs/>
          <w:sz w:val="24"/>
          <w:szCs w:val="24"/>
          <w:lang w:val="lv-LV" w:eastAsia="zh-CN" w:bidi="hi-IN"/>
        </w:rPr>
        <w:t xml:space="preserve"> </w:t>
      </w:r>
      <w:r w:rsidR="00B6166A">
        <w:rPr>
          <w:rFonts w:ascii="Times New Roman" w:eastAsia="Times New Roman" w:hAnsi="Times New Roman" w:cs="Times New Roman"/>
          <w:b/>
          <w:bCs/>
          <w:sz w:val="24"/>
          <w:szCs w:val="24"/>
          <w:lang w:val="lv-LV" w:eastAsia="zh-CN" w:bidi="hi-IN"/>
        </w:rPr>
        <w:t xml:space="preserve">prasības </w:t>
      </w:r>
      <w:r w:rsidR="00591FD7" w:rsidRPr="00B6166A">
        <w:rPr>
          <w:rFonts w:ascii="Times New Roman" w:eastAsia="Times New Roman" w:hAnsi="Times New Roman" w:cs="Times New Roman"/>
          <w:b/>
          <w:bCs/>
          <w:sz w:val="24"/>
          <w:szCs w:val="24"/>
          <w:lang w:val="lv-LV" w:eastAsia="zh-CN" w:bidi="hi-IN"/>
        </w:rPr>
        <w:t>pretendentu kvalifikācija</w:t>
      </w:r>
      <w:r w:rsidR="006C6E6C" w:rsidRPr="00B6166A">
        <w:rPr>
          <w:rFonts w:ascii="Times New Roman" w:eastAsia="Times New Roman" w:hAnsi="Times New Roman" w:cs="Times New Roman"/>
          <w:b/>
          <w:bCs/>
          <w:sz w:val="24"/>
          <w:szCs w:val="24"/>
          <w:lang w:val="lv-LV" w:eastAsia="zh-CN" w:bidi="hi-IN"/>
        </w:rPr>
        <w:t>i</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40" w:name="_Toc440451546"/>
      <w:bookmarkStart w:id="41"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40"/>
      <w:bookmarkEnd w:id="41"/>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 xml:space="preserve">dokumenti/to </w:t>
      </w:r>
      <w:r w:rsidR="00310E1F">
        <w:rPr>
          <w:rFonts w:ascii="Times New Roman" w:eastAsia="Times New Roman" w:hAnsi="Times New Roman" w:cs="Times New Roman"/>
          <w:bCs/>
          <w:sz w:val="24"/>
          <w:szCs w:val="20"/>
          <w:lang w:val="lv-LV"/>
        </w:rPr>
        <w:t>atvasinājumi</w:t>
      </w:r>
      <w:r w:rsidR="006C6E6C" w:rsidRPr="00CE5154">
        <w:rPr>
          <w:rFonts w:ascii="Times New Roman" w:eastAsia="Times New Roman" w:hAnsi="Times New Roman" w:cs="Times New Roman"/>
          <w:bCs/>
          <w:sz w:val="24"/>
          <w:szCs w:val="20"/>
          <w:lang w:val="lv-LV"/>
        </w:rPr>
        <w:t xml:space="preserve">, kas apliecina piedāvājuma dokumentus parakstījušās, kā arī kopijas, tulkojumus un piedāvājuma caurauklojumu apliecinājušās personas tiesības pārstāvēt pretendentu Konkursa ietvaros. Ja dokumentus, kas attiecas tikai uz atsevišķu </w:t>
      </w:r>
      <w:r w:rsidR="006C6E6C" w:rsidRPr="00CE5154">
        <w:rPr>
          <w:rFonts w:ascii="Times New Roman" w:eastAsia="Times New Roman" w:hAnsi="Times New Roman" w:cs="Times New Roman"/>
          <w:bCs/>
          <w:sz w:val="24"/>
          <w:szCs w:val="20"/>
          <w:lang w:val="lv-LV"/>
        </w:rPr>
        <w:lastRenderedPageBreak/>
        <w:t>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9706F5">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42" w:name="OLE_LINK5"/>
      <w:r w:rsidRPr="00961C07">
        <w:rPr>
          <w:rFonts w:ascii="Times New Roman" w:hAnsi="Times New Roman" w:cs="Times New Roman"/>
          <w:sz w:val="24"/>
          <w:szCs w:val="24"/>
          <w:lang w:val="lv-LV"/>
        </w:rPr>
        <w:t>Pret</w:t>
      </w:r>
      <w:r w:rsidR="00C36BAE">
        <w:rPr>
          <w:rFonts w:ascii="Times New Roman" w:hAnsi="Times New Roman" w:cs="Times New Roman"/>
          <w:sz w:val="24"/>
          <w:szCs w:val="24"/>
          <w:lang w:val="lv-LV"/>
        </w:rPr>
        <w:t>endenta norādītie apakšuzņēmēji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0% (desmit procenti) no kopējā finanšu piedāvājuma EUR bez PVN, pretend</w:t>
      </w:r>
      <w:r w:rsidR="00A65C7B">
        <w:rPr>
          <w:rFonts w:ascii="Times New Roman" w:hAnsi="Times New Roman" w:cs="Times New Roman"/>
          <w:sz w:val="24"/>
          <w:szCs w:val="24"/>
          <w:lang w:val="lv-LV"/>
        </w:rPr>
        <w:t>enta norādītās personas, uz kuru</w:t>
      </w:r>
      <w:r w:rsidRPr="00961C07">
        <w:rPr>
          <w:rFonts w:ascii="Times New Roman" w:hAnsi="Times New Roman" w:cs="Times New Roman"/>
          <w:sz w:val="24"/>
          <w:szCs w:val="24"/>
          <w:lang w:val="lv-LV"/>
        </w:rPr>
        <w:t xml:space="preserve"> iespējām Pretendents balstās, lai apliecinātu, ka tā kvalifikācija atbilst </w:t>
      </w:r>
      <w:r w:rsidR="0033548A">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w:t>
      </w:r>
      <w:bookmarkEnd w:id="42"/>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6BAE">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 xml:space="preserve">Par </w:t>
      </w:r>
      <w:r w:rsidR="00C3785A">
        <w:rPr>
          <w:rFonts w:ascii="Times New Roman" w:hAnsi="Times New Roman" w:cs="Times New Roman"/>
          <w:sz w:val="24"/>
          <w:szCs w:val="24"/>
          <w:lang w:val="lv-LV"/>
        </w:rPr>
        <w:t xml:space="preserve">Nolikuma 4.1.3.punktā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6"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961C07" w:rsidRPr="00961C07"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.2. </w:t>
      </w:r>
      <w:bookmarkStart w:id="43" w:name="OLE_LINK12"/>
      <w:bookmarkStart w:id="44"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43"/>
      <w:bookmarkEnd w:id="44"/>
      <w:r w:rsidRPr="00961C07">
        <w:rPr>
          <w:rFonts w:ascii="Times New Roman" w:hAnsi="Times New Roman" w:cs="Times New Roman"/>
          <w:sz w:val="24"/>
          <w:szCs w:val="24"/>
          <w:lang w:val="lv-LV"/>
        </w:rPr>
        <w:t>.</w:t>
      </w:r>
    </w:p>
    <w:p w:rsidR="00961C07" w:rsidRPr="00961C07" w:rsidRDefault="00961C07" w:rsidP="00964090">
      <w:pPr>
        <w:ind w:left="720" w:hanging="180"/>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.3. </w:t>
      </w:r>
      <w:r w:rsidR="00964090"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A25A67">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Pr>
          <w:rFonts w:ascii="Times New Roman" w:hAnsi="Times New Roman" w:cs="Times New Roman"/>
          <w:sz w:val="24"/>
          <w:szCs w:val="24"/>
          <w:lang w:val="lv-LV"/>
        </w:rPr>
        <w:t xml:space="preserve">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w:t>
      </w:r>
      <w:r w:rsidR="00A25A67">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w:t>
      </w:r>
      <w:r w:rsidR="003B2242">
        <w:rPr>
          <w:rFonts w:ascii="Times New Roman" w:hAnsi="Times New Roman" w:cs="Times New Roman"/>
          <w:sz w:val="24"/>
          <w:szCs w:val="24"/>
          <w:lang w:val="lv-LV"/>
        </w:rPr>
        <w:t>j</w:t>
      </w:r>
      <w:r w:rsidRPr="00961C07">
        <w:rPr>
          <w:rFonts w:ascii="Times New Roman" w:hAnsi="Times New Roman" w:cs="Times New Roman"/>
          <w:sz w:val="24"/>
          <w:szCs w:val="24"/>
          <w:lang w:val="lv-LV"/>
        </w:rPr>
        <w:t>a attiecīgās valsts normatīvie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785A">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Par</w:t>
      </w:r>
      <w:r w:rsidR="00C3785A">
        <w:rPr>
          <w:rFonts w:ascii="Times New Roman" w:hAnsi="Times New Roman" w:cs="Times New Roman"/>
          <w:sz w:val="24"/>
          <w:szCs w:val="24"/>
          <w:lang w:val="lv-LV"/>
        </w:rPr>
        <w:t xml:space="preserve"> Nolikuma 4.1.4.punktā minēto personu reģistrācijas faktu</w:t>
      </w:r>
      <w:r w:rsidRPr="00961C07">
        <w:rPr>
          <w:rFonts w:ascii="Times New Roman" w:hAnsi="Times New Roman" w:cs="Times New Roman"/>
          <w:sz w:val="24"/>
          <w:szCs w:val="24"/>
          <w:lang w:val="lv-LV"/>
        </w:rPr>
        <w:t xml:space="preserve"> Būvkomersantu reģistrā Pasūtītājs pārliecinās Būvniecības informācijas sistēmā </w:t>
      </w:r>
      <w:hyperlink r:id="rId17"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tab/>
        <w:t>4.1.</w:t>
      </w:r>
      <w:r w:rsidR="00C3785A">
        <w:rPr>
          <w:rFonts w:ascii="Times New Roman" w:hAnsi="Times New Roman" w:cs="Times New Roman"/>
          <w:sz w:val="24"/>
          <w:szCs w:val="24"/>
          <w:lang w:val="lv-LV"/>
        </w:rPr>
        <w:t>4</w:t>
      </w:r>
      <w:r w:rsidRPr="00961C07">
        <w:rPr>
          <w:rFonts w:ascii="Times New Roman" w:hAnsi="Times New Roman" w:cs="Times New Roman"/>
          <w:sz w:val="24"/>
          <w:szCs w:val="24"/>
          <w:lang w:val="lv-LV"/>
        </w:rPr>
        <w:t xml:space="preserve">.2. </w:t>
      </w:r>
      <w:bookmarkStart w:id="45" w:name="OLE_LINK16"/>
      <w:bookmarkStart w:id="46" w:name="OLE_LINK17"/>
      <w:r w:rsidRPr="00961C07">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w:t>
      </w:r>
      <w:r w:rsidR="00CA38DB">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bookmarkEnd w:id="45"/>
      <w:bookmarkEnd w:id="46"/>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 xml:space="preserve">.3. </w:t>
      </w:r>
      <w:bookmarkStart w:id="47" w:name="OLE_LINK14"/>
      <w:bookmarkStart w:id="48"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47"/>
      <w:bookmarkEnd w:id="48"/>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Pretendentam vai tā piesaistītaj</w:t>
      </w:r>
      <w:r w:rsidR="00C3785A">
        <w:rPr>
          <w:rFonts w:ascii="Times New Roman" w:eastAsia="Calibri" w:hAnsi="Times New Roman" w:cs="Times New Roman"/>
          <w:color w:val="000000"/>
          <w:sz w:val="24"/>
          <w:szCs w:val="24"/>
          <w:lang w:val="lv-LV"/>
        </w:rPr>
        <w:t>ai personai, uz kuras iespējām pretendents balstās,</w:t>
      </w:r>
      <w:r w:rsidRPr="00961C07">
        <w:rPr>
          <w:rFonts w:ascii="Times New Roman" w:eastAsia="Calibri" w:hAnsi="Times New Roman" w:cs="Times New Roman"/>
          <w:color w:val="000000"/>
          <w:sz w:val="24"/>
          <w:szCs w:val="24"/>
          <w:lang w:val="lv-LV"/>
        </w:rPr>
        <w:t xml:space="preserve"> </w:t>
      </w:r>
      <w:r w:rsidRPr="00961C07">
        <w:rPr>
          <w:rFonts w:ascii="Times New Roman" w:eastAsia="Calibri" w:hAnsi="Times New Roman" w:cs="Times New Roman"/>
          <w:sz w:val="24"/>
          <w:szCs w:val="24"/>
          <w:lang w:val="lv-LV"/>
        </w:rPr>
        <w:t xml:space="preserve">(personu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gadījumā</w:t>
      </w:r>
      <w:r w:rsidR="00C3785A">
        <w:rPr>
          <w:rFonts w:ascii="Times New Roman" w:eastAsia="Calibri" w:hAnsi="Times New Roman" w:cs="Times New Roman"/>
          <w:sz w:val="24"/>
          <w:szCs w:val="24"/>
          <w:lang w:val="lv-LV"/>
        </w:rPr>
        <w:t xml:space="preserve"> – </w:t>
      </w:r>
      <w:r w:rsidRPr="00961C07">
        <w:rPr>
          <w:rFonts w:ascii="Times New Roman" w:eastAsia="Calibri" w:hAnsi="Times New Roman" w:cs="Times New Roman"/>
          <w:sz w:val="24"/>
          <w:szCs w:val="24"/>
          <w:lang w:val="lv-LV"/>
        </w:rPr>
        <w:t>vismaz</w:t>
      </w:r>
      <w:r w:rsidR="00C3785A">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vienam no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dalībniekiem) </w:t>
      </w:r>
      <w:bookmarkStart w:id="49" w:name="OLE_LINK18"/>
      <w:bookmarkStart w:id="50"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w:t>
      </w:r>
      <w:r w:rsidR="00C3785A">
        <w:rPr>
          <w:rFonts w:ascii="Times New Roman" w:eastAsia="Calibri" w:hAnsi="Times New Roman" w:cs="Times New Roman"/>
          <w:sz w:val="24"/>
          <w:szCs w:val="24"/>
          <w:lang w:val="lv-LV"/>
        </w:rPr>
        <w:t xml:space="preserve">no </w:t>
      </w:r>
      <w:r w:rsidRPr="00961C07">
        <w:rPr>
          <w:rFonts w:ascii="Times New Roman" w:eastAsia="Calibri" w:hAnsi="Times New Roman" w:cs="Times New Roman"/>
          <w:sz w:val="24"/>
          <w:szCs w:val="24"/>
          <w:lang w:val="lv-LV"/>
        </w:rPr>
        <w:t>201</w:t>
      </w:r>
      <w:r w:rsidR="00754B4C">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w:t>
      </w:r>
      <w:r w:rsidR="00C3785A">
        <w:rPr>
          <w:rFonts w:ascii="Times New Roman" w:eastAsia="Calibri" w:hAnsi="Times New Roman" w:cs="Times New Roman"/>
          <w:sz w:val="24"/>
          <w:szCs w:val="24"/>
          <w:lang w:val="lv-LV"/>
        </w:rPr>
        <w:t>gada līdz piedāvājumu iesniegšanas brīdim</w:t>
      </w:r>
      <w:r w:rsidRPr="00961C07">
        <w:rPr>
          <w:rFonts w:ascii="Times New Roman" w:eastAsia="Calibri" w:hAnsi="Times New Roman" w:cs="Times New Roman"/>
          <w:sz w:val="24"/>
          <w:szCs w:val="24"/>
          <w:lang w:val="lv-LV"/>
        </w:rPr>
        <w:t>) laikā jābūt šādai pieredzei:</w:t>
      </w:r>
    </w:p>
    <w:p w:rsidR="004A7D15" w:rsidRPr="00961C07" w:rsidRDefault="00961C07" w:rsidP="0076605C">
      <w:pPr>
        <w:keepNext/>
        <w:spacing w:after="0" w:line="240" w:lineRule="auto"/>
        <w:ind w:left="720"/>
        <w:jc w:val="both"/>
        <w:outlineLvl w:val="2"/>
        <w:rPr>
          <w:rFonts w:ascii="Times New Roman" w:eastAsia="Times New Roman" w:hAnsi="Times New Roman" w:cs="Times New Roman"/>
          <w:bCs/>
          <w:color w:val="000000"/>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.1. </w:t>
      </w:r>
      <w:r w:rsidR="00C3785A">
        <w:rPr>
          <w:rFonts w:ascii="Times New Roman" w:eastAsia="Times New Roman" w:hAnsi="Times New Roman" w:cs="Times New Roman"/>
          <w:bCs/>
          <w:sz w:val="24"/>
          <w:szCs w:val="24"/>
          <w:lang w:val="lv-LV"/>
        </w:rPr>
        <w:t>Pretendents vai tā</w:t>
      </w:r>
      <w:r w:rsidR="00C3785A">
        <w:rPr>
          <w:rFonts w:ascii="Times New Roman" w:eastAsia="Calibri" w:hAnsi="Times New Roman" w:cs="Times New Roman"/>
          <w:color w:val="000000"/>
          <w:sz w:val="24"/>
          <w:szCs w:val="24"/>
          <w:lang w:val="lv-LV"/>
        </w:rPr>
        <w:t xml:space="preserve"> piesaistītā persona, uz kuras iespējām pretendents balstās,</w:t>
      </w:r>
      <w:r w:rsidR="00C3785A" w:rsidRPr="00A1174C">
        <w:rPr>
          <w:rFonts w:ascii="Times New Roman" w:eastAsia="Times New Roman" w:hAnsi="Times New Roman" w:cs="Times New Roman"/>
          <w:bCs/>
          <w:sz w:val="24"/>
          <w:szCs w:val="24"/>
          <w:lang w:val="lv-LV"/>
        </w:rPr>
        <w:t xml:space="preserve"> </w:t>
      </w:r>
      <w:r w:rsidRPr="00A1174C">
        <w:rPr>
          <w:rFonts w:ascii="Times New Roman" w:eastAsia="Times New Roman" w:hAnsi="Times New Roman" w:cs="Times New Roman"/>
          <w:bCs/>
          <w:sz w:val="24"/>
          <w:szCs w:val="24"/>
          <w:lang w:val="lv-LV"/>
        </w:rPr>
        <w:t xml:space="preserve">ir veicis </w:t>
      </w:r>
      <w:r w:rsidRPr="00A1174C">
        <w:rPr>
          <w:rFonts w:ascii="Times New Roman" w:eastAsia="Times New Roman" w:hAnsi="Times New Roman" w:cs="Times New Roman"/>
          <w:sz w:val="24"/>
          <w:szCs w:val="24"/>
          <w:lang w:val="lv-LV" w:eastAsia="lv-LV"/>
        </w:rPr>
        <w:t xml:space="preserve">vismaz </w:t>
      </w:r>
      <w:r w:rsidR="00A1174C" w:rsidRPr="00A1174C">
        <w:rPr>
          <w:rFonts w:ascii="Times New Roman" w:eastAsia="Times New Roman" w:hAnsi="Times New Roman" w:cs="Times New Roman"/>
          <w:sz w:val="24"/>
          <w:szCs w:val="24"/>
          <w:lang w:val="lv-LV" w:eastAsia="lv-LV"/>
        </w:rPr>
        <w:t>2</w:t>
      </w:r>
      <w:r w:rsidRPr="00A1174C">
        <w:rPr>
          <w:rFonts w:ascii="Times New Roman" w:eastAsia="Times New Roman" w:hAnsi="Times New Roman" w:cs="Times New Roman"/>
          <w:b/>
          <w:sz w:val="24"/>
          <w:szCs w:val="24"/>
          <w:lang w:val="lv-LV" w:eastAsia="lv-LV"/>
        </w:rPr>
        <w:t xml:space="preserve"> (</w:t>
      </w:r>
      <w:r w:rsidR="00A1174C" w:rsidRPr="00A1174C">
        <w:rPr>
          <w:rFonts w:ascii="Times New Roman" w:eastAsia="Times New Roman" w:hAnsi="Times New Roman" w:cs="Times New Roman"/>
          <w:b/>
          <w:sz w:val="24"/>
          <w:szCs w:val="24"/>
          <w:lang w:val="lv-LV" w:eastAsia="lv-LV"/>
        </w:rPr>
        <w:t>divu</w:t>
      </w:r>
      <w:r w:rsidRPr="00A1174C">
        <w:rPr>
          <w:rFonts w:ascii="Times New Roman" w:eastAsia="Times New Roman" w:hAnsi="Times New Roman" w:cs="Times New Roman"/>
          <w:b/>
          <w:sz w:val="24"/>
          <w:szCs w:val="24"/>
          <w:lang w:val="lv-LV" w:eastAsia="lv-LV"/>
        </w:rPr>
        <w:t>)</w:t>
      </w:r>
      <w:r w:rsidR="00C3785A">
        <w:rPr>
          <w:rFonts w:ascii="Times New Roman" w:eastAsia="Calibri" w:hAnsi="Times New Roman" w:cs="Times New Roman"/>
          <w:sz w:val="24"/>
          <w:szCs w:val="24"/>
          <w:lang w:val="lv-LV"/>
        </w:rPr>
        <w:t xml:space="preserve"> līdzīgu pēc </w:t>
      </w:r>
      <w:r w:rsidR="006370E4">
        <w:rPr>
          <w:rFonts w:ascii="Times New Roman" w:eastAsia="Calibri" w:hAnsi="Times New Roman" w:cs="Times New Roman"/>
          <w:sz w:val="24"/>
          <w:szCs w:val="24"/>
          <w:lang w:val="lv-LV"/>
        </w:rPr>
        <w:t xml:space="preserve">rakstura un </w:t>
      </w:r>
      <w:r w:rsidR="00FC77B7">
        <w:rPr>
          <w:rFonts w:ascii="Times New Roman" w:eastAsia="Calibri" w:hAnsi="Times New Roman" w:cs="Times New Roman"/>
          <w:sz w:val="24"/>
          <w:szCs w:val="24"/>
          <w:lang w:val="lv-LV"/>
        </w:rPr>
        <w:t>apjoma</w:t>
      </w:r>
      <w:r w:rsidR="00C3785A">
        <w:rPr>
          <w:rFonts w:ascii="Times New Roman" w:eastAsia="Calibri" w:hAnsi="Times New Roman" w:cs="Times New Roman"/>
          <w:sz w:val="24"/>
          <w:szCs w:val="24"/>
          <w:lang w:val="lv-LV"/>
        </w:rPr>
        <w:t xml:space="preserve"> </w:t>
      </w:r>
      <w:r w:rsidRPr="00A1174C">
        <w:rPr>
          <w:rFonts w:ascii="Times New Roman" w:eastAsia="Calibri" w:hAnsi="Times New Roman" w:cs="Times New Roman"/>
          <w:sz w:val="24"/>
          <w:szCs w:val="24"/>
          <w:lang w:val="lv-LV"/>
        </w:rPr>
        <w:t>līgumu izpild</w:t>
      </w:r>
      <w:bookmarkEnd w:id="49"/>
      <w:bookmarkEnd w:id="50"/>
      <w:r w:rsidR="00591FD7" w:rsidRPr="00A1174C">
        <w:rPr>
          <w:rFonts w:ascii="Times New Roman" w:eastAsia="Calibri" w:hAnsi="Times New Roman" w:cs="Times New Roman"/>
          <w:sz w:val="24"/>
          <w:szCs w:val="24"/>
          <w:lang w:val="lv-LV"/>
        </w:rPr>
        <w:t>i</w:t>
      </w:r>
      <w:r w:rsidR="009509E2" w:rsidRPr="00A1174C">
        <w:rPr>
          <w:rFonts w:ascii="Times New Roman" w:eastAsia="Calibri" w:hAnsi="Times New Roman" w:cs="Times New Roman"/>
          <w:sz w:val="24"/>
          <w:szCs w:val="24"/>
          <w:lang w:val="lv-LV"/>
        </w:rPr>
        <w:t xml:space="preserve">. </w:t>
      </w:r>
      <w:r w:rsidR="009509E2" w:rsidRPr="005C5109">
        <w:rPr>
          <w:rFonts w:ascii="Times New Roman" w:eastAsia="Calibri" w:hAnsi="Times New Roman" w:cs="Times New Roman"/>
          <w:sz w:val="24"/>
          <w:szCs w:val="24"/>
          <w:lang w:val="lv-LV"/>
        </w:rPr>
        <w:t>Par līdzīg</w:t>
      </w:r>
      <w:r w:rsidR="0034406F" w:rsidRPr="005C5109">
        <w:rPr>
          <w:rFonts w:ascii="Times New Roman" w:eastAsia="Calibri" w:hAnsi="Times New Roman" w:cs="Times New Roman"/>
          <w:sz w:val="24"/>
          <w:szCs w:val="24"/>
          <w:lang w:val="lv-LV"/>
        </w:rPr>
        <w:t>a rakstura</w:t>
      </w:r>
      <w:r w:rsidR="00901F82" w:rsidRPr="005C5109">
        <w:rPr>
          <w:rFonts w:ascii="Times New Roman" w:eastAsia="Calibri" w:hAnsi="Times New Roman" w:cs="Times New Roman"/>
          <w:sz w:val="24"/>
          <w:szCs w:val="24"/>
          <w:lang w:val="lv-LV"/>
        </w:rPr>
        <w:t xml:space="preserve"> un </w:t>
      </w:r>
      <w:r w:rsidR="00FC77B7">
        <w:rPr>
          <w:rFonts w:ascii="Times New Roman" w:eastAsia="Calibri" w:hAnsi="Times New Roman" w:cs="Times New Roman"/>
          <w:sz w:val="24"/>
          <w:szCs w:val="24"/>
          <w:lang w:val="lv-LV"/>
        </w:rPr>
        <w:t>apjoma</w:t>
      </w:r>
      <w:r w:rsidR="00901F82" w:rsidRPr="005C5109">
        <w:rPr>
          <w:rFonts w:ascii="Times New Roman" w:eastAsia="Calibri" w:hAnsi="Times New Roman" w:cs="Times New Roman"/>
          <w:sz w:val="24"/>
          <w:szCs w:val="24"/>
          <w:lang w:val="lv-LV"/>
        </w:rPr>
        <w:t xml:space="preserve"> </w:t>
      </w:r>
      <w:r w:rsidR="0034406F" w:rsidRPr="005C5109">
        <w:rPr>
          <w:rFonts w:ascii="Times New Roman" w:eastAsia="Calibri" w:hAnsi="Times New Roman" w:cs="Times New Roman"/>
          <w:sz w:val="24"/>
          <w:szCs w:val="24"/>
          <w:lang w:val="lv-LV"/>
        </w:rPr>
        <w:t xml:space="preserve"> līgumu</w:t>
      </w:r>
      <w:r w:rsidR="009509E2" w:rsidRPr="005C5109">
        <w:rPr>
          <w:rFonts w:ascii="Times New Roman" w:eastAsia="Calibri" w:hAnsi="Times New Roman" w:cs="Times New Roman"/>
          <w:sz w:val="24"/>
          <w:szCs w:val="24"/>
          <w:lang w:val="lv-LV"/>
        </w:rPr>
        <w:t xml:space="preserve"> tiks atzīts līgums, kura ietvaros pretendents vai tā piesaistītā persona/apakšuzņēmējs ir </w:t>
      </w:r>
      <w:r w:rsidR="009509E2" w:rsidRPr="005C5109">
        <w:rPr>
          <w:rFonts w:ascii="Times New Roman" w:eastAsia="Calibri" w:hAnsi="Times New Roman" w:cs="Times New Roman"/>
          <w:sz w:val="24"/>
          <w:szCs w:val="24"/>
          <w:lang w:val="lv-LV"/>
        </w:rPr>
        <w:lastRenderedPageBreak/>
        <w:t xml:space="preserve">veicis </w:t>
      </w:r>
      <w:r w:rsidR="0076605C">
        <w:rPr>
          <w:rFonts w:ascii="Times New Roman" w:eastAsia="Calibri" w:hAnsi="Times New Roman" w:cs="Times New Roman"/>
          <w:sz w:val="24"/>
          <w:szCs w:val="24"/>
          <w:lang w:val="lv-LV"/>
        </w:rPr>
        <w:t>ārējā apgaismojuma tīklu</w:t>
      </w:r>
      <w:r w:rsidR="004A7D15">
        <w:rPr>
          <w:rFonts w:ascii="Times New Roman" w:eastAsia="Calibri" w:hAnsi="Times New Roman" w:cs="Times New Roman"/>
          <w:sz w:val="24"/>
          <w:szCs w:val="24"/>
          <w:lang w:val="lv-LV"/>
        </w:rPr>
        <w:t xml:space="preserve"> </w:t>
      </w:r>
      <w:r w:rsidR="004A7D15" w:rsidRPr="00961C07">
        <w:rPr>
          <w:rFonts w:ascii="Times New Roman" w:eastAsia="Times New Roman" w:hAnsi="Times New Roman" w:cs="Times New Roman"/>
          <w:bCs/>
          <w:sz w:val="24"/>
          <w:szCs w:val="24"/>
          <w:lang w:val="lv-LV"/>
        </w:rPr>
        <w:t>pārbūv</w:t>
      </w:r>
      <w:r w:rsidR="0076605C">
        <w:rPr>
          <w:rFonts w:ascii="Times New Roman" w:eastAsia="Times New Roman" w:hAnsi="Times New Roman" w:cs="Times New Roman"/>
          <w:bCs/>
          <w:sz w:val="24"/>
          <w:szCs w:val="24"/>
          <w:lang w:val="lv-LV"/>
        </w:rPr>
        <w:t>es,</w:t>
      </w:r>
      <w:r w:rsidR="00754B4C">
        <w:rPr>
          <w:rFonts w:ascii="Times New Roman" w:eastAsia="Times New Roman" w:hAnsi="Times New Roman" w:cs="Times New Roman"/>
          <w:bCs/>
          <w:sz w:val="24"/>
          <w:szCs w:val="24"/>
          <w:lang w:val="lv-LV"/>
        </w:rPr>
        <w:t xml:space="preserve"> atjaunošan</w:t>
      </w:r>
      <w:r w:rsidR="0076605C">
        <w:rPr>
          <w:rFonts w:ascii="Times New Roman" w:eastAsia="Times New Roman" w:hAnsi="Times New Roman" w:cs="Times New Roman"/>
          <w:bCs/>
          <w:sz w:val="24"/>
          <w:szCs w:val="24"/>
          <w:lang w:val="lv-LV"/>
        </w:rPr>
        <w:t>as vai jaunbūves darbus</w:t>
      </w:r>
      <w:r w:rsidR="005F3DD4">
        <w:rPr>
          <w:rFonts w:ascii="Times New Roman" w:eastAsia="Times New Roman" w:hAnsi="Times New Roman" w:cs="Times New Roman"/>
          <w:bCs/>
          <w:sz w:val="24"/>
          <w:szCs w:val="24"/>
          <w:lang w:val="lv-LV"/>
        </w:rPr>
        <w:t>, kur</w:t>
      </w:r>
      <w:r w:rsidR="0076605C">
        <w:rPr>
          <w:rFonts w:ascii="Times New Roman" w:eastAsia="Times New Roman" w:hAnsi="Times New Roman" w:cs="Times New Roman"/>
          <w:bCs/>
          <w:sz w:val="24"/>
          <w:szCs w:val="24"/>
          <w:lang w:val="lv-LV"/>
        </w:rPr>
        <w:t xml:space="preserve"> katra līguma ietvaros </w:t>
      </w:r>
      <w:r w:rsidR="005F3DD4">
        <w:rPr>
          <w:rFonts w:ascii="Times New Roman" w:eastAsia="Times New Roman" w:hAnsi="Times New Roman" w:cs="Times New Roman"/>
          <w:bCs/>
          <w:sz w:val="24"/>
          <w:szCs w:val="24"/>
          <w:lang w:val="lv-LV"/>
        </w:rPr>
        <w:t xml:space="preserve"> </w:t>
      </w:r>
      <w:r w:rsidR="0076605C">
        <w:rPr>
          <w:rFonts w:ascii="Times New Roman" w:eastAsia="Times New Roman" w:hAnsi="Times New Roman" w:cs="Times New Roman"/>
          <w:bCs/>
          <w:sz w:val="24"/>
          <w:szCs w:val="24"/>
          <w:lang w:val="lv-LV"/>
        </w:rPr>
        <w:t>tika veikta LED gaismekļu uzstādīšana un katra līguma ietvaros uzstādīto LED gaismekļu skaits ir vismaz 200 gab. Vismaz viena līguma ietvaros jābūt piegādātai un uzstādītai apgaismojuma vadības sistēmai.</w:t>
      </w:r>
    </w:p>
    <w:p w:rsidR="00147BA4" w:rsidRDefault="0076605C" w:rsidP="0078110D">
      <w:pPr>
        <w:keepNext/>
        <w:spacing w:after="0" w:line="240" w:lineRule="auto"/>
        <w:ind w:left="720"/>
        <w:jc w:val="both"/>
        <w:outlineLvl w:val="2"/>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Pieredzes līgumiem uz piedāvājumu atvēršanas dienu ir jābūt izpildītiem.</w:t>
      </w:r>
    </w:p>
    <w:p w:rsidR="00961C07" w:rsidRPr="00961C07"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par būvdarbiem (prasība 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.1.) jāietver vai tām jāpievieno ziņas par attiecīgo būvdarbu apjomu</w:t>
      </w:r>
      <w:r w:rsidR="00C3785A">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w:t>
      </w:r>
      <w:r w:rsidR="0076605C">
        <w:rPr>
          <w:rFonts w:ascii="Times New Roman" w:eastAsia="Times New Roman" w:hAnsi="Times New Roman" w:cs="Times New Roman"/>
          <w:bCs/>
          <w:sz w:val="24"/>
          <w:szCs w:val="24"/>
          <w:lang w:val="lv-LV"/>
        </w:rPr>
        <w:t>, darbu vadītāju</w:t>
      </w:r>
      <w:r w:rsidRPr="00961C07">
        <w:rPr>
          <w:rFonts w:ascii="Times New Roman" w:eastAsia="Times New Roman" w:hAnsi="Times New Roman" w:cs="Times New Roman"/>
          <w:bCs/>
          <w:sz w:val="24"/>
          <w:szCs w:val="24"/>
          <w:lang w:val="lv-LV"/>
        </w:rPr>
        <w:t xml:space="preserve"> un vietu, kā arī par to, vai visi darbi ir veikti atbilstoši attiecīgajiem normatīviem un ir pabeigti līgumā nolīgtā kvalitātē</w:t>
      </w:r>
      <w:r w:rsidR="001B4588">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 xml:space="preserve">. </w:t>
      </w:r>
    </w:p>
    <w:p w:rsidR="0076605C" w:rsidRDefault="0076605C"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p>
    <w:p w:rsidR="00FF498C" w:rsidRDefault="00961C07"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06469E">
        <w:rPr>
          <w:rFonts w:ascii="Times New Roman" w:eastAsia="Times New Roman" w:hAnsi="Times New Roman" w:cs="Times New Roman"/>
          <w:sz w:val="24"/>
          <w:szCs w:val="24"/>
          <w:lang w:val="lv-LV"/>
        </w:rPr>
        <w:t xml:space="preserve">7. </w:t>
      </w:r>
      <w:r w:rsidR="0006469E" w:rsidRPr="0006469E">
        <w:rPr>
          <w:rFonts w:ascii="Times New Roman" w:eastAsia="Times New Roman" w:hAnsi="Times New Roman" w:cs="Times New Roman"/>
          <w:sz w:val="24"/>
          <w:szCs w:val="24"/>
          <w:u w:val="single"/>
          <w:lang w:val="lv-LV"/>
        </w:rPr>
        <w:t>Prasība:</w:t>
      </w:r>
      <w:r w:rsidR="0006469E" w:rsidRPr="0006469E">
        <w:rPr>
          <w:rFonts w:ascii="Times New Roman" w:eastAsia="Times New Roman" w:hAnsi="Times New Roman" w:cs="Times New Roman"/>
          <w:sz w:val="24"/>
          <w:szCs w:val="24"/>
          <w:lang w:val="lv-LV"/>
        </w:rPr>
        <w:t xml:space="preserve"> Pretendenta rīcībā ir jābūt speciālistiem, kas līgumslēgšanas tiesību piešķiršanas gadījumā darbosies iepirkuma līguma izpildē. Pretendenta piedāvājumā iekļautajiem speciālistiem ir jābūt sertificētiem atbilstoši Latvijas Republikas vai attiecīgās valsts normatīvajos aktos noteiktajām prasībām būvniecības jomā.</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Pretendentam ir jāpiesaista vismaz šādi speciālisti:</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.1. </w:t>
      </w:r>
      <w:r w:rsidRPr="008F50EB">
        <w:rPr>
          <w:rFonts w:ascii="Times New Roman" w:eastAsia="Times New Roman" w:hAnsi="Times New Roman" w:cs="Times New Roman"/>
          <w:sz w:val="24"/>
          <w:szCs w:val="24"/>
          <w:lang w:val="lv-LV"/>
        </w:rPr>
        <w:t xml:space="preserve">Atbildīgais būvdarbu vadītājs, kas ir sertificēts </w:t>
      </w:r>
      <w:r w:rsidR="0076605C">
        <w:rPr>
          <w:rFonts w:ascii="Times New Roman" w:eastAsia="Times New Roman" w:hAnsi="Times New Roman" w:cs="Times New Roman"/>
          <w:sz w:val="24"/>
          <w:szCs w:val="24"/>
          <w:lang w:val="lv-LV"/>
        </w:rPr>
        <w:t>elektroietaišu</w:t>
      </w:r>
      <w:r w:rsidRPr="008F50EB">
        <w:rPr>
          <w:rFonts w:ascii="Times New Roman" w:eastAsia="Times New Roman" w:hAnsi="Times New Roman" w:cs="Times New Roman"/>
          <w:sz w:val="24"/>
          <w:szCs w:val="24"/>
          <w:lang w:val="lv-LV"/>
        </w:rPr>
        <w:t xml:space="preserve"> būvdarbu vadīšanā, un iepriekšējo 5 (piecu) kalendāro gadu laikā (no 201</w:t>
      </w:r>
      <w:r w:rsidR="00F97291">
        <w:rPr>
          <w:rFonts w:ascii="Times New Roman" w:eastAsia="Times New Roman" w:hAnsi="Times New Roman" w:cs="Times New Roman"/>
          <w:sz w:val="24"/>
          <w:szCs w:val="24"/>
          <w:lang w:val="lv-LV"/>
        </w:rPr>
        <w:t>3</w:t>
      </w:r>
      <w:r w:rsidRPr="008F50EB">
        <w:rPr>
          <w:rFonts w:ascii="Times New Roman" w:eastAsia="Times New Roman" w:hAnsi="Times New Roman" w:cs="Times New Roman"/>
          <w:sz w:val="24"/>
          <w:szCs w:val="24"/>
          <w:lang w:val="lv-LV"/>
        </w:rPr>
        <w:t xml:space="preserve">. gada līdz piedāvājuma iesniegšanas brīdim) kā </w:t>
      </w:r>
      <w:r w:rsidR="000720B8" w:rsidRPr="008F50EB">
        <w:rPr>
          <w:rFonts w:ascii="Times New Roman" w:eastAsia="Times New Roman" w:hAnsi="Times New Roman" w:cs="Times New Roman"/>
          <w:sz w:val="24"/>
          <w:szCs w:val="24"/>
          <w:lang w:val="lv-LV"/>
        </w:rPr>
        <w:t xml:space="preserve">atbildīgais </w:t>
      </w:r>
      <w:r w:rsidRPr="008F50EB">
        <w:rPr>
          <w:rFonts w:ascii="Times New Roman" w:eastAsia="Times New Roman" w:hAnsi="Times New Roman" w:cs="Times New Roman"/>
          <w:sz w:val="24"/>
          <w:szCs w:val="24"/>
          <w:lang w:val="lv-LV"/>
        </w:rPr>
        <w:t>būvdarbu vadītājs ir vadījis vismaz 2 (divus) šim Konkursam līdzvērtīgu objektu būvdarbus</w:t>
      </w:r>
      <w:r w:rsidR="006A6A35" w:rsidRPr="008F50EB">
        <w:rPr>
          <w:rFonts w:ascii="Times New Roman" w:eastAsia="Times New Roman" w:hAnsi="Times New Roman" w:cs="Times New Roman"/>
          <w:sz w:val="24"/>
          <w:szCs w:val="24"/>
          <w:lang w:val="lv-LV"/>
        </w:rPr>
        <w:t xml:space="preserve"> saskaņā ar nolikuma 4.1.5.1.punktā noteikto aprakstu</w:t>
      </w:r>
      <w:r w:rsidRPr="008F50EB">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2A7BC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w:t>
      </w:r>
      <w:r w:rsidR="0076605C">
        <w:rPr>
          <w:rFonts w:ascii="Times New Roman" w:eastAsia="Times New Roman" w:hAnsi="Times New Roman" w:cs="Times New Roman"/>
          <w:sz w:val="24"/>
          <w:szCs w:val="24"/>
          <w:lang w:val="lv-LV"/>
        </w:rPr>
        <w:t>2</w:t>
      </w:r>
      <w:r w:rsidRPr="0006469E">
        <w:rPr>
          <w:rFonts w:ascii="Times New Roman" w:eastAsia="Times New Roman" w:hAnsi="Times New Roman" w:cs="Times New Roman"/>
          <w:sz w:val="24"/>
          <w:szCs w:val="24"/>
          <w:lang w:val="lv-LV"/>
        </w:rPr>
        <w:t>. Da</w:t>
      </w:r>
      <w:r w:rsidR="00C10F28">
        <w:rPr>
          <w:rFonts w:ascii="Times New Roman" w:eastAsia="Times New Roman" w:hAnsi="Times New Roman" w:cs="Times New Roman"/>
          <w:sz w:val="24"/>
          <w:szCs w:val="24"/>
          <w:lang w:val="lv-LV"/>
        </w:rPr>
        <w:t>rba aizsardzības koordinators.</w:t>
      </w:r>
    </w:p>
    <w:p w:rsidR="0076605C" w:rsidRDefault="0076605C"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p>
    <w:p w:rsidR="0006469E" w:rsidRPr="0006469E" w:rsidRDefault="002A7BC8"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r w:rsidR="00FF498C">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002A2BA9">
        <w:rPr>
          <w:rFonts w:ascii="Times New Roman" w:eastAsia="Times New Roman" w:hAnsi="Times New Roman" w:cs="Times New Roman"/>
          <w:sz w:val="24"/>
          <w:szCs w:val="24"/>
          <w:lang w:val="lv-LV"/>
        </w:rPr>
        <w:t>Atbilstības pārbaude:</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Par piešķirtajiem sertifikātiem Pasūtītājs pārliecinās Būvkomersantu reģistra mājaslapā  https://bis.gov.lv/bisp/lv/specialist_certificates.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jāaizpilda Nolikuma 4.pielikuma “Būvdarbu vadītāj</w:t>
      </w:r>
      <w:r w:rsidR="0033246A">
        <w:rPr>
          <w:rFonts w:ascii="Times New Roman" w:eastAsia="Times New Roman" w:hAnsi="Times New Roman" w:cs="Times New Roman"/>
          <w:sz w:val="24"/>
          <w:szCs w:val="24"/>
          <w:lang w:val="lv-LV"/>
        </w:rPr>
        <w:t>a</w:t>
      </w:r>
      <w:r w:rsidRPr="0006469E">
        <w:rPr>
          <w:rFonts w:ascii="Times New Roman" w:eastAsia="Times New Roman" w:hAnsi="Times New Roman" w:cs="Times New Roman"/>
          <w:sz w:val="24"/>
          <w:szCs w:val="24"/>
          <w:lang w:val="lv-LV"/>
        </w:rPr>
        <w:t xml:space="preserve"> kvalifikācija un pieredze” tabulas veidlapas.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jāpievieno</w:t>
      </w:r>
      <w:r w:rsidR="00C10F28">
        <w:rPr>
          <w:rFonts w:ascii="Times New Roman" w:eastAsia="Times New Roman" w:hAnsi="Times New Roman" w:cs="Times New Roman"/>
          <w:sz w:val="24"/>
          <w:szCs w:val="24"/>
          <w:lang w:val="lv-LV"/>
        </w:rPr>
        <w:t xml:space="preserve"> pozitīvas pasūtītāju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atsauksmes par </w:t>
      </w:r>
      <w:r w:rsidRPr="0006469E">
        <w:rPr>
          <w:rFonts w:ascii="Times New Roman" w:eastAsia="Times New Roman" w:hAnsi="Times New Roman" w:cs="Times New Roman"/>
          <w:sz w:val="24"/>
          <w:szCs w:val="24"/>
          <w:lang w:val="lv-LV"/>
        </w:rPr>
        <w:t>piedāvāt</w:t>
      </w:r>
      <w:r w:rsidR="0033246A">
        <w:rPr>
          <w:rFonts w:ascii="Times New Roman" w:eastAsia="Times New Roman" w:hAnsi="Times New Roman" w:cs="Times New Roman"/>
          <w:sz w:val="24"/>
          <w:szCs w:val="24"/>
          <w:lang w:val="lv-LV"/>
        </w:rPr>
        <w:t>ā</w:t>
      </w:r>
      <w:r w:rsidRPr="0006469E">
        <w:rPr>
          <w:rFonts w:ascii="Times New Roman" w:eastAsia="Times New Roman" w:hAnsi="Times New Roman" w:cs="Times New Roman"/>
          <w:sz w:val="24"/>
          <w:szCs w:val="24"/>
          <w:lang w:val="lv-LV"/>
        </w:rPr>
        <w:t xml:space="preserve"> būvdarbu vadītāj</w:t>
      </w:r>
      <w:r w:rsidR="0033246A">
        <w:rPr>
          <w:rFonts w:ascii="Times New Roman" w:eastAsia="Times New Roman" w:hAnsi="Times New Roman" w:cs="Times New Roman"/>
          <w:sz w:val="24"/>
          <w:szCs w:val="24"/>
          <w:lang w:val="lv-LV"/>
        </w:rPr>
        <w:t>a</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pieredzi </w:t>
      </w:r>
      <w:r w:rsidRPr="0006469E">
        <w:rPr>
          <w:rFonts w:ascii="Times New Roman" w:eastAsia="Times New Roman" w:hAnsi="Times New Roman" w:cs="Times New Roman"/>
          <w:sz w:val="24"/>
          <w:szCs w:val="24"/>
          <w:lang w:val="lv-LV"/>
        </w:rPr>
        <w:t>sarakstā norādītaj</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objekt</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w:t>
      </w:r>
      <w:r w:rsidR="0033246A">
        <w:rPr>
          <w:rFonts w:ascii="Times New Roman" w:eastAsia="Times New Roman" w:hAnsi="Times New Roman" w:cs="Times New Roman"/>
          <w:sz w:val="24"/>
          <w:szCs w:val="24"/>
          <w:lang w:val="lv-LV"/>
        </w:rPr>
        <w:t xml:space="preserve"> </w:t>
      </w:r>
      <w:r w:rsidR="0033246A" w:rsidRPr="00961C07">
        <w:rPr>
          <w:rFonts w:ascii="Times New Roman" w:eastAsia="Times New Roman" w:hAnsi="Times New Roman" w:cs="Times New Roman"/>
          <w:bCs/>
          <w:sz w:val="24"/>
          <w:szCs w:val="24"/>
          <w:lang w:val="lv-LV"/>
        </w:rPr>
        <w:t>Atsauksmēs jāietver vai tām jāpievieno ziņas par attiecīgo būvdarbu apjomu</w:t>
      </w:r>
      <w:r w:rsidR="0033246A">
        <w:rPr>
          <w:rFonts w:ascii="Times New Roman" w:eastAsia="Times New Roman" w:hAnsi="Times New Roman" w:cs="Times New Roman"/>
          <w:bCs/>
          <w:sz w:val="24"/>
          <w:szCs w:val="24"/>
          <w:lang w:val="lv-LV"/>
        </w:rPr>
        <w:t>, izmaksām</w:t>
      </w:r>
      <w:r w:rsidR="0033246A" w:rsidRPr="00961C07">
        <w:rPr>
          <w:rFonts w:ascii="Times New Roman" w:eastAsia="Times New Roman" w:hAnsi="Times New Roman" w:cs="Times New Roman"/>
          <w:bCs/>
          <w:sz w:val="24"/>
          <w:szCs w:val="24"/>
          <w:lang w:val="lv-LV"/>
        </w:rPr>
        <w:t>, izpildes termiņiem</w:t>
      </w:r>
      <w:r w:rsidR="0033246A">
        <w:rPr>
          <w:rFonts w:ascii="Times New Roman" w:eastAsia="Times New Roman" w:hAnsi="Times New Roman" w:cs="Times New Roman"/>
          <w:bCs/>
          <w:sz w:val="24"/>
          <w:szCs w:val="24"/>
          <w:lang w:val="lv-LV"/>
        </w:rPr>
        <w:t>, darbu vadītāju</w:t>
      </w:r>
      <w:r w:rsidR="0033246A" w:rsidRPr="00961C07">
        <w:rPr>
          <w:rFonts w:ascii="Times New Roman" w:eastAsia="Times New Roman" w:hAnsi="Times New Roman" w:cs="Times New Roman"/>
          <w:bCs/>
          <w:sz w:val="24"/>
          <w:szCs w:val="24"/>
          <w:lang w:val="lv-LV"/>
        </w:rPr>
        <w:t xml:space="preserve"> un vietu, kā arī par to, vai visi darbi ir veikti atbilstoši attiecīgajiem normatīviem un ir pabeigti līgumā nolīgtā kvalitātē</w:t>
      </w:r>
      <w:r w:rsidR="0033246A">
        <w:rPr>
          <w:rFonts w:ascii="Times New Roman" w:eastAsia="Times New Roman" w:hAnsi="Times New Roman" w:cs="Times New Roman"/>
          <w:bCs/>
          <w:sz w:val="24"/>
          <w:szCs w:val="24"/>
          <w:lang w:val="lv-LV"/>
        </w:rPr>
        <w:t xml:space="preserve"> un termiņā</w:t>
      </w:r>
      <w:r w:rsidR="0033246A" w:rsidRPr="00961C07">
        <w:rPr>
          <w:rFonts w:ascii="Times New Roman" w:eastAsia="Times New Roman" w:hAnsi="Times New Roman" w:cs="Times New Roman"/>
          <w:bCs/>
          <w:sz w:val="24"/>
          <w:szCs w:val="24"/>
          <w:lang w:val="lv-LV"/>
        </w:rPr>
        <w:t>.</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jāiesniedz tā izvirzītā Darba aizsardzības un drošības koordinatora izglītības apliecinošā dokumenta un</w:t>
      </w:r>
      <w:r w:rsidR="005D0640">
        <w:rPr>
          <w:rFonts w:ascii="Times New Roman" w:eastAsia="Times New Roman" w:hAnsi="Times New Roman" w:cs="Times New Roman"/>
          <w:sz w:val="24"/>
          <w:szCs w:val="24"/>
          <w:lang w:val="lv-LV"/>
        </w:rPr>
        <w:t>/vai</w:t>
      </w:r>
      <w:r w:rsidRPr="0006469E">
        <w:rPr>
          <w:rFonts w:ascii="Times New Roman" w:eastAsia="Times New Roman" w:hAnsi="Times New Roman" w:cs="Times New Roman"/>
          <w:sz w:val="24"/>
          <w:szCs w:val="24"/>
          <w:lang w:val="lv-LV"/>
        </w:rPr>
        <w:t xml:space="preserve"> apliecības kopija.</w:t>
      </w:r>
    </w:p>
    <w:p w:rsidR="005D0640"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jāiesniedz katra piedāvājumā norādītā speciālista apliecinājums, ka viņš ir iepazinies ar Atklāta konkursa dokumentiem un pildīs amata pienākumus līgumslēgšanas tiesību piešķiršanas gadījumā (5. pielikums).</w:t>
      </w:r>
      <w:r w:rsidR="00C3785A">
        <w:rPr>
          <w:rFonts w:ascii="Times New Roman" w:eastAsia="Calibri" w:hAnsi="Times New Roman" w:cs="Times New Roman"/>
          <w:sz w:val="24"/>
          <w:szCs w:val="24"/>
          <w:lang w:val="lv-LV"/>
        </w:rPr>
        <w:tab/>
      </w:r>
    </w:p>
    <w:p w:rsidR="00C10F28" w:rsidRPr="0033246A" w:rsidRDefault="00C3785A" w:rsidP="0033246A">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4.1.</w:t>
      </w:r>
      <w:r w:rsidR="00C10F28">
        <w:rPr>
          <w:rFonts w:ascii="Times New Roman" w:eastAsia="Calibri" w:hAnsi="Times New Roman" w:cs="Times New Roman"/>
          <w:sz w:val="24"/>
          <w:szCs w:val="24"/>
          <w:lang w:val="lv-LV"/>
        </w:rPr>
        <w:t>8.1</w:t>
      </w:r>
      <w:r>
        <w:rPr>
          <w:rFonts w:ascii="Times New Roman" w:eastAsia="Calibri" w:hAnsi="Times New Roman" w:cs="Times New Roman"/>
          <w:sz w:val="24"/>
          <w:szCs w:val="24"/>
          <w:lang w:val="lv-LV"/>
        </w:rPr>
        <w:t xml:space="preserve">. </w:t>
      </w:r>
      <w:r w:rsidRPr="00C3785A">
        <w:rPr>
          <w:rFonts w:ascii="Times New Roman" w:eastAsia="Times New Roman" w:hAnsi="Times New Roman" w:cs="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w:t>
      </w:r>
      <w:r w:rsidRPr="00C3785A">
        <w:rPr>
          <w:rFonts w:ascii="Times New Roman" w:eastAsia="Times New Roman" w:hAnsi="Times New Roman" w:cs="Times New Roman"/>
          <w:sz w:val="24"/>
          <w:szCs w:val="24"/>
          <w:lang w:val="lv-LV"/>
        </w:rPr>
        <w:lastRenderedPageBreak/>
        <w:t>atļauja par īslaicīgo pakalpojumu sniegšanu (vai arī</w:t>
      </w:r>
      <w:r w:rsidR="009E35F5">
        <w:rPr>
          <w:rFonts w:ascii="Times New Roman" w:eastAsia="Times New Roman" w:hAnsi="Times New Roman" w:cs="Times New Roman"/>
          <w:sz w:val="24"/>
          <w:szCs w:val="24"/>
          <w:lang w:val="lv-LV"/>
        </w:rPr>
        <w:t xml:space="preserve"> atteikums izsniegt atļauju), ti</w:t>
      </w:r>
      <w:r w:rsidRPr="00C3785A">
        <w:rPr>
          <w:rFonts w:ascii="Times New Roman" w:eastAsia="Times New Roman" w:hAnsi="Times New Roman" w:cs="Times New Roman"/>
          <w:sz w:val="24"/>
          <w:szCs w:val="24"/>
          <w:lang w:val="lv-LV"/>
        </w:rPr>
        <w:t>klīdz speciālists to saņems.</w:t>
      </w:r>
      <w:r w:rsidR="00C10F28" w:rsidRPr="00C10F28">
        <w:rPr>
          <w:rFonts w:ascii="Times New Roman" w:hAnsi="Times New Roman"/>
          <w:sz w:val="24"/>
          <w:szCs w:val="24"/>
          <w:lang w:val="lv-LV"/>
        </w:rPr>
        <w:t xml:space="preserve"> </w:t>
      </w:r>
    </w:p>
    <w:p w:rsidR="00961C07" w:rsidRPr="00B6166A"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hAnsi="Times New Roman"/>
          <w:sz w:val="24"/>
          <w:szCs w:val="24"/>
          <w:lang w:val="lv-LV"/>
        </w:rPr>
      </w:pPr>
      <w:r>
        <w:rPr>
          <w:rFonts w:ascii="Times New Roman" w:eastAsia="Calibri" w:hAnsi="Times New Roman" w:cs="Times New Roman"/>
          <w:sz w:val="24"/>
          <w:szCs w:val="24"/>
          <w:lang w:val="lv-LV"/>
        </w:rPr>
        <w:t>4.1.9.</w:t>
      </w:r>
      <w:r w:rsidR="00413944">
        <w:rPr>
          <w:rFonts w:ascii="Times New Roman" w:eastAsia="Calibri" w:hAnsi="Times New Roman" w:cs="Times New Roman"/>
          <w:sz w:val="24"/>
          <w:szCs w:val="24"/>
          <w:lang w:val="lv-LV"/>
        </w:rPr>
        <w:tab/>
      </w:r>
      <w:r w:rsidR="00961C07" w:rsidRPr="00C10F28">
        <w:rPr>
          <w:rFonts w:ascii="Times New Roman" w:eastAsia="Calibri" w:hAnsi="Times New Roman"/>
          <w:sz w:val="24"/>
          <w:szCs w:val="24"/>
          <w:lang w:val="lv-LV"/>
        </w:rPr>
        <w:t>Pretendents ir tiesīgs balstīties uz citu uzņēmēju iespējām, ja tas ir nepieciešams Iepirkuma līguma izpildei, neatkarīgi no savstarpējo attiecību rakstura.</w:t>
      </w:r>
      <w:r w:rsidR="00961C07" w:rsidRPr="00B6166A">
        <w:rPr>
          <w:rFonts w:ascii="Times New Roman" w:eastAsia="Calibri" w:hAnsi="Times New Roman"/>
          <w:sz w:val="24"/>
          <w:szCs w:val="24"/>
          <w:lang w:val="lv-LV"/>
        </w:rPr>
        <w:t xml:space="preserve"> </w:t>
      </w:r>
      <w:r w:rsidR="00961C07" w:rsidRPr="00B6166A">
        <w:rPr>
          <w:rFonts w:ascii="Times New Roman" w:hAnsi="Times New Roman"/>
          <w:sz w:val="24"/>
          <w:szCs w:val="24"/>
          <w:lang w:val="lv-LV" w:eastAsia="lv-LV"/>
        </w:rPr>
        <w:t xml:space="preserve">Prasības, kas noteiktas Nolikuma </w:t>
      </w:r>
      <w:r w:rsidR="00B6166A">
        <w:rPr>
          <w:rFonts w:ascii="Times New Roman" w:hAnsi="Times New Roman"/>
          <w:sz w:val="24"/>
          <w:szCs w:val="24"/>
          <w:lang w:val="lv-LV" w:eastAsia="lv-LV"/>
        </w:rPr>
        <w:t>3</w:t>
      </w:r>
      <w:r w:rsidR="00961C07" w:rsidRPr="00B6166A">
        <w:rPr>
          <w:rFonts w:ascii="Times New Roman" w:hAnsi="Times New Roman"/>
          <w:sz w:val="24"/>
          <w:szCs w:val="24"/>
          <w:lang w:val="lv-LV" w:eastAsia="lv-LV"/>
        </w:rPr>
        <w:t>.</w:t>
      </w:r>
      <w:r w:rsidR="00B6166A">
        <w:rPr>
          <w:rFonts w:ascii="Times New Roman" w:hAnsi="Times New Roman"/>
          <w:sz w:val="24"/>
          <w:szCs w:val="24"/>
          <w:lang w:val="lv-LV" w:eastAsia="lv-LV"/>
        </w:rPr>
        <w:t xml:space="preserve"> un 4.</w:t>
      </w:r>
      <w:r w:rsidR="00961C07" w:rsidRPr="00B6166A">
        <w:rPr>
          <w:rFonts w:ascii="Times New Roman" w:hAnsi="Times New Roman"/>
          <w:sz w:val="24"/>
          <w:szCs w:val="24"/>
          <w:lang w:val="lv-LV" w:eastAsia="lv-LV"/>
        </w:rPr>
        <w:t>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334E9D">
      <w:pPr>
        <w:numPr>
          <w:ilvl w:val="0"/>
          <w:numId w:val="15"/>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apakšuzņēmēju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334E9D">
      <w:pPr>
        <w:numPr>
          <w:ilvl w:val="0"/>
          <w:numId w:val="15"/>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sidR="00B6166A">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C3785A" w:rsidRPr="00961C07" w:rsidRDefault="00961C07" w:rsidP="00C3785A">
      <w:pPr>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4.1.</w:t>
      </w:r>
      <w:r w:rsidR="00B6166A">
        <w:rPr>
          <w:rFonts w:ascii="Times New Roman" w:eastAsia="Calibri" w:hAnsi="Times New Roman" w:cs="Times New Roman"/>
          <w:sz w:val="24"/>
          <w:szCs w:val="24"/>
          <w:lang w:val="lv-LV"/>
        </w:rPr>
        <w:t>10</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00C3785A"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B6166A">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hyperlink r:id="rId18" w:history="1">
        <w:r w:rsidR="00961C07" w:rsidRPr="00961C07">
          <w:rPr>
            <w:rFonts w:ascii="Times New Roman" w:eastAsia="Times New Roman" w:hAnsi="Times New Roman" w:cs="Times New Roman"/>
            <w:bCs/>
            <w:sz w:val="24"/>
            <w:szCs w:val="24"/>
            <w:u w:val="single"/>
            <w:lang w:val="lv-LV"/>
          </w:rPr>
          <w:t>http://eur-lex.europa.eu/legal-content/LV/TXT/HTML/?uri=CELEX:32016R0007&amp;from=EN</w:t>
        </w:r>
      </w:hyperlink>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xml:space="preserve">. Sagatavot ESPD veidlapu var, izmantojot Eiropas Komisijas tīmekļa vietnē izveidoto rīku </w:t>
      </w:r>
      <w:hyperlink r:id="rId19"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kā arī Iepirkumu uzraudzības biroja tīmekļa vietnē ievietoto veidlapu MS Word formātā (</w:t>
      </w:r>
      <w:hyperlink r:id="rId20"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lastRenderedPageBreak/>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Pr="00961C07">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51065" w:rsidRPr="00CC64DA" w:rsidRDefault="00D51065" w:rsidP="00D51065">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FF498C">
        <w:rPr>
          <w:rFonts w:ascii="Times New Roman" w:eastAsia="Times New Roman" w:hAnsi="Times New Roman" w:cs="Times New Roman"/>
          <w:sz w:val="24"/>
          <w:szCs w:val="24"/>
          <w:lang w:val="lv-LV"/>
        </w:rPr>
        <w:t>3</w:t>
      </w:r>
      <w:r w:rsidRPr="00961C07">
        <w:rPr>
          <w:rFonts w:ascii="Times New Roman" w:eastAsia="Times New Roman" w:hAnsi="Times New Roman" w:cs="Times New Roman"/>
          <w:sz w:val="24"/>
          <w:szCs w:val="24"/>
          <w:lang w:val="lv-LV"/>
        </w:rPr>
        <w:t xml:space="preserve">.Pretendentam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D51065" w:rsidRPr="00961C07" w:rsidRDefault="00D51065" w:rsidP="00D51065">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15</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D51065" w:rsidRPr="00961C07" w:rsidRDefault="00D51065" w:rsidP="00961C07">
      <w:pPr>
        <w:spacing w:after="0" w:line="240" w:lineRule="auto"/>
        <w:ind w:left="709" w:hanging="709"/>
        <w:jc w:val="both"/>
        <w:rPr>
          <w:rFonts w:ascii="Times New Roman" w:eastAsia="Times New Roman" w:hAnsi="Times New Roman" w:cs="Times New Roman"/>
          <w:kern w:val="28"/>
          <w:sz w:val="24"/>
          <w:szCs w:val="24"/>
          <w:lang w:val="lv-LV" w:eastAsia="lv-LV"/>
        </w:rPr>
      </w:pP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Pretendentam jāiesniedz Tehniskais piedāvājums – </w:t>
      </w:r>
      <w:r w:rsidR="00A6148B">
        <w:rPr>
          <w:rFonts w:ascii="Times New Roman" w:eastAsia="Times New Roman" w:hAnsi="Times New Roman" w:cs="Times New Roman"/>
          <w:sz w:val="24"/>
          <w:szCs w:val="20"/>
          <w:lang w:val="lv-LV"/>
        </w:rPr>
        <w:t xml:space="preserve">saskaņā ar Nolikuma </w:t>
      </w:r>
      <w:r w:rsidR="002E3F13">
        <w:rPr>
          <w:rFonts w:ascii="Times New Roman" w:eastAsia="Times New Roman" w:hAnsi="Times New Roman" w:cs="Times New Roman"/>
          <w:sz w:val="24"/>
          <w:szCs w:val="20"/>
          <w:lang w:val="lv-LV"/>
        </w:rPr>
        <w:t>8</w:t>
      </w:r>
      <w:r w:rsidR="00A6148B">
        <w:rPr>
          <w:rFonts w:ascii="Times New Roman" w:eastAsia="Times New Roman" w:hAnsi="Times New Roman" w:cs="Times New Roman"/>
          <w:sz w:val="24"/>
          <w:szCs w:val="20"/>
          <w:lang w:val="lv-LV"/>
        </w:rPr>
        <w:t xml:space="preserve">.pielikumu. </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w:t>
      </w:r>
      <w:r w:rsidR="0033246A">
        <w:rPr>
          <w:rFonts w:ascii="Times New Roman" w:eastAsia="Times New Roman" w:hAnsi="Times New Roman" w:cs="Times New Roman"/>
          <w:b/>
          <w:bCs/>
          <w:sz w:val="24"/>
          <w:szCs w:val="24"/>
          <w:lang w:val="lv-LV"/>
        </w:rPr>
        <w:t>u</w:t>
      </w:r>
      <w:r w:rsidRPr="00961C07">
        <w:rPr>
          <w:rFonts w:ascii="Times New Roman" w:eastAsia="Times New Roman" w:hAnsi="Times New Roman" w:cs="Times New Roman"/>
          <w:b/>
          <w:bCs/>
          <w:sz w:val="24"/>
          <w:szCs w:val="24"/>
          <w:lang w:val="lv-LV"/>
        </w:rPr>
        <w:t>s</w:t>
      </w:r>
      <w:r w:rsidRPr="00961C07">
        <w:rPr>
          <w:rFonts w:ascii="Times New Roman" w:eastAsia="Times New Roman" w:hAnsi="Times New Roman" w:cs="Times New Roman"/>
          <w:bCs/>
          <w:sz w:val="24"/>
          <w:szCs w:val="24"/>
          <w:lang w:val="lv-LV"/>
        </w:rPr>
        <w:t xml:space="preserve"> par to, ka: </w:t>
      </w:r>
    </w:p>
    <w:p w:rsidR="00961C07" w:rsidRPr="007023F2"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w:t>
      </w:r>
      <w:r w:rsidRPr="007023F2">
        <w:rPr>
          <w:rFonts w:ascii="Times New Roman" w:eastAsia="Times New Roman" w:hAnsi="Times New Roman" w:cs="Times New Roman"/>
          <w:bCs/>
          <w:sz w:val="24"/>
          <w:szCs w:val="20"/>
          <w:lang w:val="lv-LV"/>
        </w:rPr>
        <w:t xml:space="preserve">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7023F2">
        <w:rPr>
          <w:rFonts w:ascii="Times New Roman" w:eastAsia="Times New Roman" w:hAnsi="Times New Roman" w:cs="Times New Roman"/>
          <w:bCs/>
          <w:sz w:val="24"/>
          <w:szCs w:val="20"/>
          <w:lang w:val="lv-LV"/>
        </w:rPr>
        <w:t xml:space="preserve">4.2.1.2. </w:t>
      </w:r>
      <w:r w:rsidRPr="007023F2">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sidR="001B4588">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sidR="00C62282">
        <w:rPr>
          <w:rFonts w:ascii="Times New Roman" w:eastAsia="Times New Roman" w:hAnsi="Times New Roman" w:cs="Times New Roman"/>
          <w:sz w:val="24"/>
          <w:szCs w:val="24"/>
          <w:lang w:val="lv-LV"/>
        </w:rPr>
        <w:t xml:space="preserve">izpildes </w:t>
      </w:r>
      <w:r w:rsidR="00161159">
        <w:rPr>
          <w:rFonts w:ascii="Times New Roman" w:eastAsia="Times New Roman" w:hAnsi="Times New Roman" w:cs="Times New Roman"/>
          <w:sz w:val="24"/>
          <w:szCs w:val="24"/>
          <w:lang w:val="lv-LV"/>
        </w:rPr>
        <w:t>nodrošinājumu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sidR="00203012">
        <w:rPr>
          <w:rFonts w:ascii="Times New Roman" w:eastAsia="Times New Roman" w:hAnsi="Times New Roman" w:cs="Times New Roman"/>
          <w:sz w:val="24"/>
          <w:szCs w:val="24"/>
          <w:lang w:val="lv-LV"/>
        </w:rPr>
        <w:t>.</w:t>
      </w:r>
    </w:p>
    <w:p w:rsidR="00961C07" w:rsidRPr="00961C07" w:rsidRDefault="00C62282" w:rsidP="00961C07">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C3785A">
        <w:rPr>
          <w:rFonts w:ascii="Times New Roman" w:eastAsia="Times New Roman" w:hAnsi="Times New Roman" w:cs="Times New Roman"/>
          <w:sz w:val="24"/>
          <w:szCs w:val="24"/>
          <w:lang w:val="lv-LV"/>
        </w:rPr>
        <w:t xml:space="preserve">tiks iesniegta </w:t>
      </w:r>
      <w:r w:rsidR="001B4588">
        <w:rPr>
          <w:rFonts w:ascii="Times New Roman" w:eastAsia="Times New Roman" w:hAnsi="Times New Roman" w:cs="Times New Roman"/>
          <w:sz w:val="24"/>
          <w:szCs w:val="24"/>
          <w:lang w:val="lv-LV"/>
        </w:rPr>
        <w:t>k</w:t>
      </w:r>
      <w:r w:rsidR="001B4588"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pdr</w:t>
      </w:r>
      <w:r w:rsidR="007023F2">
        <w:rPr>
          <w:rFonts w:ascii="Times New Roman" w:eastAsia="Times New Roman" w:hAnsi="Times New Roman" w:cs="Times New Roman"/>
          <w:sz w:val="24"/>
          <w:szCs w:val="24"/>
          <w:lang w:val="lv-LV"/>
        </w:rPr>
        <w:t>ošināšanas sabiedrības izsniegta</w:t>
      </w:r>
      <w:r w:rsidR="001B4588" w:rsidRPr="00961C07">
        <w:rPr>
          <w:rFonts w:ascii="Times New Roman" w:eastAsia="Times New Roman" w:hAnsi="Times New Roman" w:cs="Times New Roman"/>
          <w:sz w:val="24"/>
          <w:szCs w:val="24"/>
          <w:lang w:val="lv-LV"/>
        </w:rPr>
        <w:t xml:space="preserve"> </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7023F2">
        <w:rPr>
          <w:rFonts w:ascii="Times New Roman" w:eastAsia="Times New Roman" w:hAnsi="Times New Roman" w:cs="Times New Roman"/>
          <w:b/>
          <w:bCs/>
          <w:sz w:val="24"/>
          <w:szCs w:val="24"/>
          <w:lang w:val="lv-LV" w:eastAsia="da-DK"/>
        </w:rPr>
        <w:t>(piecu</w:t>
      </w:r>
      <w:r w:rsidR="009654B2" w:rsidRPr="00125932">
        <w:rPr>
          <w:rFonts w:ascii="Times New Roman" w:eastAsia="Times New Roman" w:hAnsi="Times New Roman" w:cs="Times New Roman"/>
          <w:b/>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w:t>
      </w:r>
      <w:r w:rsidR="002E3F13">
        <w:rPr>
          <w:rFonts w:ascii="Times New Roman" w:eastAsia="Times New Roman" w:hAnsi="Times New Roman" w:cs="Times New Roman"/>
          <w:sz w:val="24"/>
          <w:szCs w:val="24"/>
          <w:lang w:val="lv-LV"/>
        </w:rPr>
        <w:t>galīgā</w:t>
      </w:r>
      <w:r w:rsidR="002E3F13" w:rsidRPr="00961C07">
        <w:rPr>
          <w:rFonts w:ascii="Times New Roman" w:eastAsia="Times New Roman" w:hAnsi="Times New Roman" w:cs="Times New Roman"/>
          <w:sz w:val="24"/>
          <w:szCs w:val="24"/>
          <w:lang w:val="lv-LV"/>
        </w:rPr>
        <w:t xml:space="preserve"> </w:t>
      </w:r>
      <w:r w:rsidR="002E3F13">
        <w:rPr>
          <w:rFonts w:ascii="Times New Roman" w:eastAsia="Times New Roman" w:hAnsi="Times New Roman" w:cs="Times New Roman"/>
          <w:sz w:val="24"/>
          <w:szCs w:val="24"/>
          <w:lang w:val="lv-LV"/>
        </w:rPr>
        <w:t>a</w:t>
      </w:r>
      <w:r w:rsidR="00961C07" w:rsidRPr="00961C07">
        <w:rPr>
          <w:rFonts w:ascii="Times New Roman" w:eastAsia="Times New Roman" w:hAnsi="Times New Roman" w:cs="Times New Roman"/>
          <w:sz w:val="24"/>
          <w:szCs w:val="24"/>
          <w:lang w:val="lv-LV"/>
        </w:rPr>
        <w:t xml:space="preserve">kta par </w:t>
      </w:r>
      <w:r w:rsidR="002E3F13">
        <w:rPr>
          <w:rFonts w:ascii="Times New Roman" w:eastAsia="Times New Roman" w:hAnsi="Times New Roman" w:cs="Times New Roman"/>
          <w:sz w:val="24"/>
          <w:szCs w:val="24"/>
          <w:lang w:val="lv-LV"/>
        </w:rPr>
        <w:t>darbu pieņšanu - nodošanu</w:t>
      </w:r>
      <w:r w:rsidR="00CA110C">
        <w:rPr>
          <w:rFonts w:ascii="Times New Roman" w:eastAsia="Times New Roman" w:hAnsi="Times New Roman" w:cs="Times New Roman"/>
          <w:sz w:val="24"/>
          <w:szCs w:val="24"/>
          <w:lang w:val="lv-LV"/>
        </w:rPr>
        <w:t xml:space="preserve"> parakstīšanas </w:t>
      </w:r>
      <w:r w:rsidR="00961C07" w:rsidRPr="00961C07">
        <w:rPr>
          <w:rFonts w:ascii="Times New Roman" w:eastAsia="Times New Roman" w:hAnsi="Times New Roman" w:cs="Times New Roman"/>
          <w:sz w:val="24"/>
          <w:szCs w:val="24"/>
          <w:lang w:val="lv-LV"/>
        </w:rPr>
        <w:t>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EB42C1" w:rsidRDefault="00EB42C1" w:rsidP="00961C07">
      <w:pPr>
        <w:tabs>
          <w:tab w:val="left" w:pos="5812"/>
        </w:tabs>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4.2.2. </w:t>
      </w:r>
      <w:r w:rsidRPr="00EB42C1">
        <w:rPr>
          <w:rFonts w:ascii="Times New Roman" w:eastAsia="Times New Roman" w:hAnsi="Times New Roman" w:cs="Times New Roman"/>
          <w:sz w:val="24"/>
          <w:szCs w:val="24"/>
          <w:lang w:val="lv-LV"/>
        </w:rPr>
        <w:t>Sagatavojot tehnisko piedāvājumu, pretendents</w:t>
      </w:r>
      <w:r>
        <w:rPr>
          <w:rFonts w:ascii="Times New Roman" w:eastAsia="Times New Roman" w:hAnsi="Times New Roman" w:cs="Times New Roman"/>
          <w:sz w:val="24"/>
          <w:szCs w:val="24"/>
          <w:lang w:val="lv-LV"/>
        </w:rPr>
        <w:t xml:space="preserve"> iesniedz apliecinājumu, ka tehniskais piedāvājums sagatavots saskaņā ar 20.06.2018. </w:t>
      </w:r>
      <w:r w:rsidR="001C0C20">
        <w:rPr>
          <w:rFonts w:ascii="Times New Roman" w:eastAsia="Times New Roman" w:hAnsi="Times New Roman" w:cs="Times New Roman"/>
          <w:sz w:val="24"/>
          <w:szCs w:val="24"/>
          <w:lang w:val="lv-LV"/>
        </w:rPr>
        <w:t>MK noteikumu Nr.353. “</w:t>
      </w:r>
      <w:r w:rsidR="001C0C20" w:rsidRPr="001C0C20">
        <w:rPr>
          <w:rFonts w:ascii="Times New Roman" w:eastAsia="Times New Roman" w:hAnsi="Times New Roman" w:cs="Times New Roman"/>
          <w:sz w:val="24"/>
          <w:szCs w:val="24"/>
          <w:lang w:val="lv-LV"/>
        </w:rPr>
        <w:t>Prasības zaļajam publiskajam iepirkumam un to piemērošanas kārtība</w:t>
      </w:r>
      <w:r w:rsidR="001C0C20">
        <w:rPr>
          <w:rFonts w:ascii="Times New Roman" w:eastAsia="Times New Roman" w:hAnsi="Times New Roman" w:cs="Times New Roman"/>
          <w:sz w:val="24"/>
          <w:szCs w:val="24"/>
          <w:lang w:val="lv-LV"/>
        </w:rPr>
        <w:t xml:space="preserve">” 1.pielikuma 7.3.punktu un </w:t>
      </w:r>
      <w:r w:rsidR="001C0C20" w:rsidRPr="001C0C20">
        <w:rPr>
          <w:rFonts w:ascii="Times New Roman" w:eastAsia="Times New Roman" w:hAnsi="Times New Roman" w:cs="Times New Roman"/>
          <w:sz w:val="24"/>
          <w:szCs w:val="24"/>
          <w:lang w:val="lv-LV"/>
        </w:rPr>
        <w:t xml:space="preserve">piegādātājs uzstādīs jaunu </w:t>
      </w:r>
      <w:r w:rsidR="001C0C20">
        <w:rPr>
          <w:rFonts w:ascii="Times New Roman" w:eastAsia="Times New Roman" w:hAnsi="Times New Roman" w:cs="Times New Roman"/>
          <w:sz w:val="24"/>
          <w:szCs w:val="24"/>
          <w:lang w:val="lv-LV"/>
        </w:rPr>
        <w:t xml:space="preserve">apgaismojuma sistēmu, iesniegs pasūtītājam </w:t>
      </w:r>
      <w:r w:rsidR="001C0C20" w:rsidRPr="001C0C20">
        <w:rPr>
          <w:rFonts w:ascii="Times New Roman" w:eastAsia="Times New Roman" w:hAnsi="Times New Roman" w:cs="Times New Roman"/>
          <w:sz w:val="24"/>
          <w:szCs w:val="24"/>
          <w:lang w:val="lv-LV"/>
        </w:rPr>
        <w:t>pierādījumu, ka uzstādīšanu vei</w:t>
      </w:r>
      <w:r w:rsidR="001C0C20">
        <w:rPr>
          <w:rFonts w:ascii="Times New Roman" w:eastAsia="Times New Roman" w:hAnsi="Times New Roman" w:cs="Times New Roman"/>
          <w:sz w:val="24"/>
          <w:szCs w:val="24"/>
          <w:lang w:val="lv-LV"/>
        </w:rPr>
        <w:t>c</w:t>
      </w:r>
      <w:r w:rsidR="001C0C20" w:rsidRPr="001C0C20">
        <w:rPr>
          <w:rFonts w:ascii="Times New Roman" w:eastAsia="Times New Roman" w:hAnsi="Times New Roman" w:cs="Times New Roman"/>
          <w:sz w:val="24"/>
          <w:szCs w:val="24"/>
          <w:lang w:val="lv-LV"/>
        </w:rPr>
        <w:t xml:space="preserve"> darbinieki  ar piemērotu profesionālo kvalifikāciju elektroteh</w:t>
      </w:r>
      <w:r w:rsidR="001C0C20">
        <w:rPr>
          <w:rFonts w:ascii="Times New Roman" w:eastAsia="Times New Roman" w:hAnsi="Times New Roman" w:cs="Times New Roman"/>
          <w:sz w:val="24"/>
          <w:szCs w:val="24"/>
          <w:lang w:val="lv-LV"/>
        </w:rPr>
        <w:t>nikā un inženiertīklu jomā.</w:t>
      </w:r>
    </w:p>
    <w:p w:rsidR="001C0C20" w:rsidRPr="00161159" w:rsidRDefault="001C0C20" w:rsidP="00161159">
      <w:pPr>
        <w:pStyle w:val="ListParagraph"/>
        <w:contextualSpacing/>
        <w:rPr>
          <w:rFonts w:ascii="Times New Roman" w:hAnsi="Times New Roman"/>
          <w:sz w:val="24"/>
          <w:szCs w:val="24"/>
        </w:rPr>
      </w:pPr>
      <w:r>
        <w:rPr>
          <w:rFonts w:ascii="Times New Roman" w:hAnsi="Times New Roman"/>
          <w:b/>
          <w:sz w:val="24"/>
          <w:szCs w:val="24"/>
        </w:rPr>
        <w:t>4.</w:t>
      </w:r>
      <w:r w:rsidR="00161159">
        <w:rPr>
          <w:rFonts w:ascii="Times New Roman" w:hAnsi="Times New Roman"/>
          <w:b/>
          <w:sz w:val="24"/>
          <w:szCs w:val="24"/>
        </w:rPr>
        <w:t>2</w:t>
      </w:r>
      <w:r>
        <w:rPr>
          <w:rFonts w:ascii="Times New Roman" w:hAnsi="Times New Roman"/>
          <w:b/>
          <w:sz w:val="24"/>
          <w:szCs w:val="24"/>
        </w:rPr>
        <w:t xml:space="preserve">.3. </w:t>
      </w:r>
      <w:bookmarkStart w:id="51" w:name="_Toc61422142"/>
      <w:bookmarkStart w:id="52" w:name="_Toc440451549"/>
      <w:bookmarkStart w:id="53" w:name="_Toc440872090"/>
      <w:bookmarkStart w:id="54" w:name="_Toc471130620"/>
      <w:bookmarkEnd w:id="37"/>
      <w:bookmarkEnd w:id="38"/>
      <w:bookmarkEnd w:id="39"/>
      <w:r w:rsidR="00161159" w:rsidRPr="00161159">
        <w:rPr>
          <w:rFonts w:ascii="Times New Roman" w:hAnsi="Times New Roman"/>
          <w:sz w:val="24"/>
          <w:szCs w:val="24"/>
        </w:rPr>
        <w:t>P</w:t>
      </w:r>
      <w:r w:rsidRPr="00161159">
        <w:rPr>
          <w:rFonts w:ascii="Times New Roman" w:hAnsi="Times New Roman"/>
          <w:sz w:val="24"/>
          <w:szCs w:val="24"/>
        </w:rPr>
        <w:t>retendentam jāsniedz apstiprinājumu, ka Pasūtītājam tiks sniegti rakstiski norādījumi:</w:t>
      </w:r>
    </w:p>
    <w:p w:rsidR="001C0C20" w:rsidRPr="001C0C20" w:rsidRDefault="001C0C20"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apgaismes iekārtu izjaukšanas norādījum</w:t>
      </w:r>
      <w:r w:rsidR="00161159">
        <w:rPr>
          <w:rFonts w:ascii="Times New Roman" w:hAnsi="Times New Roman"/>
          <w:sz w:val="24"/>
          <w:szCs w:val="24"/>
        </w:rPr>
        <w:t>i</w:t>
      </w:r>
      <w:r w:rsidRPr="001C0C20">
        <w:rPr>
          <w:rFonts w:ascii="Times New Roman" w:hAnsi="Times New Roman"/>
          <w:sz w:val="24"/>
          <w:szCs w:val="24"/>
        </w:rPr>
        <w:t>;</w:t>
      </w:r>
    </w:p>
    <w:p w:rsidR="001C0C20" w:rsidRDefault="001C0C20"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lastRenderedPageBreak/>
        <w:t>norādījum</w:t>
      </w:r>
      <w:r w:rsidR="00161159">
        <w:rPr>
          <w:rFonts w:ascii="Times New Roman" w:hAnsi="Times New Roman"/>
          <w:sz w:val="24"/>
          <w:szCs w:val="24"/>
        </w:rPr>
        <w:t>i</w:t>
      </w:r>
      <w:r w:rsidRPr="001C0C20">
        <w:rPr>
          <w:rFonts w:ascii="Times New Roman" w:hAnsi="Times New Roman"/>
          <w:sz w:val="24"/>
          <w:szCs w:val="24"/>
        </w:rPr>
        <w:t xml:space="preserve"> lampu nomaiņai un norādījum</w:t>
      </w:r>
      <w:r w:rsidR="00161159">
        <w:rPr>
          <w:rFonts w:ascii="Times New Roman" w:hAnsi="Times New Roman"/>
          <w:sz w:val="24"/>
          <w:szCs w:val="24"/>
        </w:rPr>
        <w:t>i</w:t>
      </w:r>
      <w:r w:rsidRPr="001C0C20">
        <w:rPr>
          <w:rFonts w:ascii="Times New Roman" w:hAnsi="Times New Roman"/>
          <w:sz w:val="24"/>
          <w:szCs w:val="24"/>
        </w:rPr>
        <w:t>, kuras lampas var izmantot apgaismes iekārtās, nesamazinot norādīto energoefektivitāti;</w:t>
      </w:r>
    </w:p>
    <w:p w:rsidR="001C0C20" w:rsidRPr="001C0C20" w:rsidRDefault="001C0C20"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sidR="00161159">
        <w:rPr>
          <w:rFonts w:ascii="Times New Roman" w:hAnsi="Times New Roman"/>
          <w:sz w:val="24"/>
          <w:szCs w:val="24"/>
        </w:rPr>
        <w:t>i</w:t>
      </w:r>
      <w:r w:rsidRPr="001C0C20">
        <w:rPr>
          <w:rFonts w:ascii="Times New Roman" w:hAnsi="Times New Roman"/>
          <w:sz w:val="24"/>
          <w:szCs w:val="24"/>
        </w:rPr>
        <w:t>, kā lietot un uzturēt apgaismes vadības ierīces</w:t>
      </w:r>
    </w:p>
    <w:p w:rsidR="00961C07" w:rsidRPr="00961C07" w:rsidRDefault="00961C07" w:rsidP="001C0C20">
      <w:pPr>
        <w:tabs>
          <w:tab w:val="left" w:pos="5812"/>
        </w:tabs>
        <w:spacing w:after="0" w:line="240" w:lineRule="auto"/>
        <w:ind w:left="567"/>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bCs/>
          <w:sz w:val="24"/>
          <w:szCs w:val="24"/>
          <w:lang w:val="lv-LV"/>
        </w:rPr>
        <w:t>4.2.</w:t>
      </w:r>
      <w:r w:rsidR="00161159">
        <w:rPr>
          <w:rFonts w:ascii="Times New Roman" w:eastAsia="Times New Roman" w:hAnsi="Times New Roman" w:cs="Times New Roman"/>
          <w:bCs/>
          <w:sz w:val="24"/>
          <w:szCs w:val="24"/>
          <w:lang w:val="lv-LV"/>
        </w:rPr>
        <w:t>4</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961C07">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51"/>
      <w:bookmarkEnd w:id="52"/>
      <w:bookmarkEnd w:id="53"/>
      <w:bookmarkEnd w:id="54"/>
      <w:r w:rsidRPr="00961C07">
        <w:rPr>
          <w:rFonts w:ascii="Times New Roman" w:eastAsia="Calibri" w:hAnsi="Times New Roman" w:cs="Times New Roman"/>
          <w:b/>
          <w:bCs/>
          <w:iCs/>
          <w:sz w:val="24"/>
          <w:szCs w:val="24"/>
          <w:lang w:val="lv-LV"/>
        </w:rPr>
        <w:t xml:space="preserve"> </w:t>
      </w:r>
    </w:p>
    <w:p w:rsidR="00961C07" w:rsidRPr="00961C07"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55" w:name="_Toc221617640"/>
      <w:bookmarkStart w:id="56" w:name="_Toc221617629"/>
      <w:bookmarkStart w:id="57" w:name="_Toc221687185"/>
      <w:bookmarkStart w:id="58" w:name="_Toc288834347"/>
      <w:bookmarkStart w:id="59" w:name="_Toc440451550"/>
      <w:bookmarkStart w:id="60" w:name="_Toc440872091"/>
      <w:bookmarkEnd w:id="55"/>
      <w:bookmarkEnd w:id="56"/>
      <w:bookmarkEnd w:id="57"/>
      <w:r>
        <w:rPr>
          <w:rFonts w:ascii="Times New Roman" w:eastAsia="Times New Roman" w:hAnsi="Times New Roman" w:cs="Times New Roman"/>
          <w:bCs/>
          <w:sz w:val="24"/>
          <w:szCs w:val="24"/>
          <w:lang w:val="lv-LV"/>
        </w:rPr>
        <w:t xml:space="preserve">4.3.1. </w:t>
      </w:r>
      <w:r w:rsidR="00961C07" w:rsidRPr="00961C07">
        <w:rPr>
          <w:rFonts w:ascii="Times New Roman" w:eastAsia="Times New Roman" w:hAnsi="Times New Roman" w:cs="Times New Roman"/>
          <w:bCs/>
          <w:sz w:val="24"/>
          <w:szCs w:val="24"/>
          <w:lang w:val="lv-LV"/>
        </w:rPr>
        <w:t>Pretendents iesniedz s</w:t>
      </w:r>
      <w:r w:rsidR="00961C07" w:rsidRPr="00961C07">
        <w:rPr>
          <w:rFonts w:ascii="Times New Roman" w:eastAsia="Times New Roman" w:hAnsi="Times New Roman" w:cs="Times New Roman"/>
          <w:bCs/>
          <w:sz w:val="24"/>
          <w:szCs w:val="20"/>
          <w:lang w:val="lv-LV"/>
        </w:rPr>
        <w:t>askaņā ar Nolikuma 1</w:t>
      </w:r>
      <w:r w:rsidR="00394A7F">
        <w:rPr>
          <w:rFonts w:ascii="Times New Roman" w:eastAsia="Times New Roman" w:hAnsi="Times New Roman" w:cs="Times New Roman"/>
          <w:bCs/>
          <w:sz w:val="24"/>
          <w:szCs w:val="20"/>
          <w:lang w:val="lv-LV"/>
        </w:rPr>
        <w:t>0</w:t>
      </w:r>
      <w:r w:rsidR="00961C07" w:rsidRPr="00961C07">
        <w:rPr>
          <w:rFonts w:ascii="Times New Roman" w:eastAsia="Times New Roman" w:hAnsi="Times New Roman" w:cs="Times New Roman"/>
          <w:bCs/>
          <w:sz w:val="24"/>
          <w:szCs w:val="20"/>
          <w:lang w:val="lv-LV"/>
        </w:rPr>
        <w:t xml:space="preserve">.pielikumu aizpildītu un parakstītu </w:t>
      </w:r>
      <w:r w:rsidR="00961C07" w:rsidRPr="00961C07">
        <w:rPr>
          <w:rFonts w:ascii="Times New Roman" w:eastAsia="Times New Roman" w:hAnsi="Times New Roman" w:cs="Times New Roman"/>
          <w:b/>
          <w:bCs/>
          <w:sz w:val="24"/>
          <w:szCs w:val="20"/>
          <w:lang w:val="lv-LV"/>
        </w:rPr>
        <w:t>Finanšu piedāvājumu</w:t>
      </w:r>
      <w:r w:rsidR="00961C07" w:rsidRPr="00961C07">
        <w:rPr>
          <w:rFonts w:ascii="Times New Roman" w:eastAsia="Times New Roman" w:hAnsi="Times New Roman" w:cs="Times New Roman"/>
          <w:bCs/>
          <w:sz w:val="24"/>
          <w:szCs w:val="20"/>
          <w:lang w:val="lv-LV"/>
        </w:rPr>
        <w:t xml:space="preserve"> un </w:t>
      </w:r>
      <w:r w:rsidR="00961C07" w:rsidRPr="00961C07">
        <w:rPr>
          <w:rFonts w:ascii="Times New Roman" w:eastAsia="Times New Roman" w:hAnsi="Times New Roman" w:cs="Times New Roman"/>
          <w:b/>
          <w:bCs/>
          <w:sz w:val="24"/>
          <w:szCs w:val="20"/>
          <w:lang w:val="lv-LV"/>
        </w:rPr>
        <w:t>lokālās tāmes</w:t>
      </w:r>
      <w:r w:rsidR="00961C07"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00961C07"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00961C07"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239</w:t>
      </w:r>
      <w:r w:rsidR="00961C07"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00961C07" w:rsidRPr="00961C07">
        <w:rPr>
          <w:rFonts w:ascii="Times New Roman" w:eastAsia="Times New Roman" w:hAnsi="Times New Roman" w:cs="Times New Roman"/>
          <w:bCs/>
          <w:i/>
          <w:sz w:val="24"/>
          <w:szCs w:val="24"/>
          <w:lang w:val="lv-LV"/>
        </w:rPr>
        <w:t xml:space="preserve"> „Būvizmaksu noteikšanas kārtība</w:t>
      </w:r>
      <w:r w:rsidR="00961C07" w:rsidRPr="00961C07">
        <w:rPr>
          <w:rFonts w:ascii="Times New Roman" w:eastAsia="Times New Roman" w:hAnsi="Times New Roman" w:cs="Times New Roman"/>
          <w:bCs/>
          <w:sz w:val="24"/>
          <w:szCs w:val="24"/>
          <w:lang w:val="lv-LV"/>
        </w:rPr>
        <w:t>” formām</w:t>
      </w:r>
      <w:r w:rsidR="00961C07" w:rsidRPr="00961C07">
        <w:rPr>
          <w:rFonts w:ascii="Times New Roman" w:eastAsia="Times New Roman" w:hAnsi="Times New Roman" w:cs="Times New Roman"/>
          <w:bCs/>
          <w:sz w:val="24"/>
          <w:szCs w:val="20"/>
          <w:lang w:val="lv-LV"/>
        </w:rPr>
        <w:t>. Finanšu piedāvājums ar lokālajām tāmēm iesniedzams arī elektroniskā</w:t>
      </w:r>
      <w:r w:rsidR="006D3DEA">
        <w:rPr>
          <w:rFonts w:ascii="Times New Roman" w:eastAsia="Times New Roman" w:hAnsi="Times New Roman" w:cs="Times New Roman"/>
          <w:bCs/>
          <w:sz w:val="24"/>
          <w:szCs w:val="20"/>
          <w:lang w:val="lv-LV"/>
        </w:rPr>
        <w:t xml:space="preserve"> formātā, piemēram,</w:t>
      </w:r>
      <w:r w:rsidR="00961C07" w:rsidRPr="00961C07">
        <w:rPr>
          <w:rFonts w:ascii="Times New Roman" w:eastAsia="Times New Roman" w:hAnsi="Times New Roman" w:cs="Times New Roman"/>
          <w:bCs/>
          <w:sz w:val="24"/>
          <w:szCs w:val="20"/>
          <w:lang w:val="lv-LV"/>
        </w:rPr>
        <w:t xml:space="preserve"> </w:t>
      </w:r>
      <w:r w:rsidR="00961C07" w:rsidRPr="00961C07">
        <w:rPr>
          <w:rFonts w:ascii="Times New Roman" w:eastAsia="Times New Roman" w:hAnsi="Times New Roman" w:cs="Times New Roman"/>
          <w:bCs/>
          <w:i/>
          <w:sz w:val="24"/>
          <w:szCs w:val="20"/>
          <w:lang w:val="lv-LV"/>
        </w:rPr>
        <w:t xml:space="preserve">Microsoft </w:t>
      </w:r>
      <w:r w:rsidR="006D3DEA">
        <w:rPr>
          <w:rFonts w:ascii="Times New Roman" w:eastAsia="Times New Roman" w:hAnsi="Times New Roman" w:cs="Times New Roman"/>
          <w:bCs/>
          <w:i/>
          <w:sz w:val="24"/>
          <w:szCs w:val="20"/>
          <w:lang w:val="lv-LV"/>
        </w:rPr>
        <w:t xml:space="preserve">Office </w:t>
      </w:r>
      <w:r w:rsidR="00961C07" w:rsidRPr="00961C07">
        <w:rPr>
          <w:rFonts w:ascii="Times New Roman" w:eastAsia="Times New Roman" w:hAnsi="Times New Roman" w:cs="Times New Roman"/>
          <w:bCs/>
          <w:i/>
          <w:sz w:val="24"/>
          <w:szCs w:val="20"/>
          <w:lang w:val="lv-LV"/>
        </w:rPr>
        <w:t>Excel</w:t>
      </w:r>
      <w:r w:rsidR="006D3DEA">
        <w:rPr>
          <w:rFonts w:ascii="Times New Roman" w:eastAsia="Times New Roman" w:hAnsi="Times New Roman" w:cs="Times New Roman"/>
          <w:bCs/>
          <w:i/>
          <w:sz w:val="24"/>
          <w:szCs w:val="20"/>
          <w:lang w:val="lv-LV"/>
        </w:rPr>
        <w:t xml:space="preserve"> </w:t>
      </w:r>
      <w:r w:rsidR="006D3DEA">
        <w:rPr>
          <w:rFonts w:ascii="Times New Roman" w:eastAsia="Times New Roman" w:hAnsi="Times New Roman" w:cs="Times New Roman"/>
          <w:bCs/>
          <w:sz w:val="24"/>
          <w:szCs w:val="20"/>
          <w:lang w:val="lv-LV"/>
        </w:rPr>
        <w:t>(.xls)</w:t>
      </w:r>
      <w:r w:rsidR="00961C07" w:rsidRPr="00961C07">
        <w:rPr>
          <w:rFonts w:ascii="Times New Roman" w:eastAsia="Times New Roman" w:hAnsi="Times New Roman" w:cs="Times New Roman"/>
          <w:bCs/>
          <w:i/>
          <w:sz w:val="24"/>
          <w:szCs w:val="20"/>
          <w:lang w:val="lv-LV"/>
        </w:rPr>
        <w:t xml:space="preserve"> </w:t>
      </w:r>
      <w:r w:rsidR="00961C07" w:rsidRPr="00961C07">
        <w:rPr>
          <w:rFonts w:ascii="Times New Roman" w:eastAsia="Times New Roman" w:hAnsi="Times New Roman" w:cs="Times New Roman"/>
          <w:bCs/>
          <w:sz w:val="24"/>
          <w:szCs w:val="20"/>
          <w:lang w:val="lv-LV"/>
        </w:rPr>
        <w:t xml:space="preserve">formātā. </w:t>
      </w:r>
    </w:p>
    <w:p w:rsidR="00961C07" w:rsidRPr="00961C07"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2</w:t>
      </w:r>
      <w:r w:rsidR="007023F2">
        <w:rPr>
          <w:rFonts w:ascii="Times New Roman" w:eastAsia="Times New Roman" w:hAnsi="Times New Roman" w:cs="Times New Roman"/>
          <w:bCs/>
          <w:sz w:val="24"/>
          <w:szCs w:val="24"/>
          <w:lang w:val="lv-LV"/>
        </w:rPr>
        <w:t>.</w:t>
      </w:r>
      <w:r w:rsidR="007023F2">
        <w:rPr>
          <w:rFonts w:ascii="Times New Roman" w:eastAsia="Times New Roman" w:hAnsi="Times New Roman" w:cs="Times New Roman"/>
          <w:bCs/>
          <w:sz w:val="24"/>
          <w:szCs w:val="24"/>
          <w:lang w:val="lv-LV"/>
        </w:rPr>
        <w:tab/>
        <w:t>Piedāvājuma cena</w:t>
      </w:r>
      <w:r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961C07">
        <w:rPr>
          <w:rFonts w:ascii="Times New Roman" w:eastAsia="Calibri" w:hAnsi="Times New Roman" w:cs="Times New Roman"/>
          <w:sz w:val="24"/>
          <w:szCs w:val="24"/>
          <w:lang w:val="lv-LV"/>
        </w:rPr>
        <w:t xml:space="preserve">Vienību cenas tiek norādītas ar precizitāti </w:t>
      </w:r>
      <w:r w:rsidR="00C3785A">
        <w:rPr>
          <w:rFonts w:ascii="Times New Roman" w:eastAsia="Calibri" w:hAnsi="Times New Roman" w:cs="Times New Roman"/>
          <w:sz w:val="24"/>
          <w:szCs w:val="24"/>
          <w:lang w:val="lv-LV"/>
        </w:rPr>
        <w:t>līdz simtdaļai (</w:t>
      </w:r>
      <w:r w:rsidRPr="00961C07">
        <w:rPr>
          <w:rFonts w:ascii="Times New Roman" w:eastAsia="Calibri" w:hAnsi="Times New Roman" w:cs="Times New Roman"/>
          <w:sz w:val="24"/>
          <w:szCs w:val="24"/>
          <w:lang w:val="lv-LV"/>
        </w:rPr>
        <w:t>divi cipari aiz komata</w:t>
      </w:r>
      <w:r w:rsidR="00C3785A">
        <w:rPr>
          <w:rFonts w:ascii="Times New Roman" w:eastAsia="Calibri" w:hAnsi="Times New Roman" w:cs="Times New Roman"/>
          <w:sz w:val="24"/>
          <w:szCs w:val="24"/>
          <w:lang w:val="lv-LV"/>
        </w:rPr>
        <w:t>)</w:t>
      </w:r>
      <w:r w:rsidRPr="00961C07">
        <w:rPr>
          <w:rFonts w:ascii="Times New Roman" w:eastAsia="Times New Roman" w:hAnsi="Times New Roman" w:cs="Times New Roman"/>
          <w:bCs/>
          <w:sz w:val="24"/>
          <w:szCs w:val="24"/>
          <w:lang w:val="lv-LV"/>
        </w:rPr>
        <w:t>.</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neparedzētiem apstākļiem. Līgumcenas maiņas gadījumi ir norādī</w:t>
      </w:r>
      <w:r w:rsidR="00394A7F">
        <w:rPr>
          <w:rFonts w:ascii="Times New Roman" w:eastAsia="Times New Roman" w:hAnsi="Times New Roman" w:cs="Times New Roman"/>
          <w:bCs/>
          <w:sz w:val="24"/>
          <w:szCs w:val="24"/>
          <w:lang w:val="lv-LV"/>
        </w:rPr>
        <w:t>ti iepirkuma Līguma projektā (12</w:t>
      </w:r>
      <w:r w:rsidRPr="00961C07">
        <w:rPr>
          <w:rFonts w:ascii="Times New Roman" w:eastAsia="Times New Roman" w:hAnsi="Times New Roman" w:cs="Times New Roman"/>
          <w:bCs/>
          <w:sz w:val="24"/>
          <w:szCs w:val="24"/>
          <w:lang w:val="lv-LV"/>
        </w:rPr>
        <w:t xml:space="preserve">.pielikums).  </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61" w:name="_Toc440451564"/>
      <w:bookmarkStart w:id="62" w:name="_Toc440872105"/>
      <w:bookmarkStart w:id="63" w:name="_Toc471130624"/>
      <w:bookmarkEnd w:id="58"/>
      <w:r w:rsidRPr="00961C07">
        <w:rPr>
          <w:rFonts w:ascii="Times New Roman" w:eastAsia="Times New Roman" w:hAnsi="Times New Roman" w:cs="Times New Roman"/>
          <w:b/>
          <w:sz w:val="24"/>
          <w:szCs w:val="24"/>
          <w:lang w:val="lv-LV"/>
        </w:rPr>
        <w:t>Piedāvājumu vērtēšanas un izvēles kritēriji</w:t>
      </w:r>
      <w:bookmarkStart w:id="64" w:name="_Toc61422131"/>
      <w:bookmarkEnd w:id="61"/>
      <w:bookmarkEnd w:id="62"/>
      <w:bookmarkEnd w:id="63"/>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65" w:name="_Toc440451565"/>
      <w:bookmarkStart w:id="66" w:name="_Toc440872106"/>
      <w:bookmarkStart w:id="67" w:name="_Toc471130625"/>
      <w:bookmarkEnd w:id="64"/>
      <w:r w:rsidRPr="00961C07">
        <w:rPr>
          <w:rFonts w:ascii="Times New Roman" w:eastAsia="Times New Roman" w:hAnsi="Times New Roman" w:cs="Times New Roman"/>
          <w:b/>
          <w:bCs/>
          <w:iCs/>
          <w:kern w:val="3"/>
          <w:sz w:val="24"/>
          <w:szCs w:val="24"/>
          <w:lang w:val="lv-LV" w:eastAsia="zh-CN" w:bidi="hi-IN"/>
        </w:rPr>
        <w:t>5.1. Vispārīgie noteikumi</w:t>
      </w:r>
      <w:bookmarkEnd w:id="65"/>
      <w:bookmarkEnd w:id="66"/>
      <w:bookmarkEnd w:id="67"/>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68" w:name="_Toc440451566"/>
      <w:bookmarkStart w:id="69" w:name="_Toc440872107"/>
      <w:bookmarkStart w:id="70"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68"/>
      <w:bookmarkEnd w:id="69"/>
      <w:bookmarkEnd w:id="70"/>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71" w:name="_Toc440451567"/>
      <w:bookmarkStart w:id="72" w:name="_Toc440872108"/>
      <w:bookmarkStart w:id="73"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71"/>
      <w:bookmarkEnd w:id="72"/>
      <w:bookmarkEnd w:id="73"/>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74" w:name="_Toc440451568"/>
      <w:bookmarkStart w:id="75" w:name="_Toc440872109"/>
      <w:bookmarkStart w:id="76"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74"/>
      <w:bookmarkEnd w:id="75"/>
      <w:bookmarkEnd w:id="76"/>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77" w:name="_Toc440451569"/>
      <w:bookmarkStart w:id="78" w:name="_Toc440872110"/>
      <w:bookmarkStart w:id="79"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77"/>
      <w:bookmarkEnd w:id="78"/>
      <w:bookmarkEnd w:id="79"/>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80" w:name="_Toc440451570"/>
      <w:bookmarkStart w:id="81" w:name="_Toc440872111"/>
      <w:bookmarkStart w:id="82" w:name="_Toc471130630"/>
      <w:r w:rsidRPr="00961C07">
        <w:rPr>
          <w:rFonts w:ascii="Times New Roman" w:eastAsia="Times New Roman" w:hAnsi="Times New Roman" w:cs="Times New Roman"/>
          <w:bCs/>
          <w:iCs/>
          <w:kern w:val="3"/>
          <w:sz w:val="24"/>
          <w:szCs w:val="24"/>
          <w:lang w:val="lv-LV" w:eastAsia="zh-CN" w:bidi="hi-IN"/>
        </w:rPr>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80"/>
      <w:bookmarkEnd w:id="81"/>
      <w:bookmarkEnd w:id="82"/>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83" w:name="_Ref134801408"/>
      <w:bookmarkStart w:id="84" w:name="_Toc288834354"/>
      <w:bookmarkEnd w:id="4"/>
      <w:bookmarkEnd w:id="5"/>
      <w:bookmarkEnd w:id="6"/>
      <w:bookmarkEnd w:id="7"/>
      <w:bookmarkEnd w:id="59"/>
      <w:bookmarkEnd w:id="60"/>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Pr="00203012" w:rsidRDefault="006545F3"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shd w:val="clear" w:color="auto" w:fill="FFFFFF"/>
          <w:lang w:val="lv-LV"/>
        </w:rPr>
        <w:t xml:space="preserve"> </w:t>
      </w:r>
      <w:r>
        <w:rPr>
          <w:rFonts w:ascii="Times New Roman" w:eastAsia="Times New Roman" w:hAnsi="Times New Roman"/>
          <w:sz w:val="24"/>
          <w:szCs w:val="24"/>
          <w:shd w:val="clear" w:color="auto" w:fill="FFFFFF"/>
          <w:lang w:val="lv-LV"/>
        </w:rPr>
        <w:t>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Pr>
          <w:rFonts w:ascii="Times New Roman" w:eastAsia="Times New Roman" w:hAnsi="Times New Roman"/>
          <w:sz w:val="24"/>
          <w:szCs w:val="24"/>
          <w:lang w:val="lv-LV" w:eastAsia="lv-LV"/>
        </w:rPr>
        <w:t xml:space="preserve">. </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85" w:name="_Toc61422147"/>
      <w:bookmarkStart w:id="86" w:name="_Toc440451571"/>
      <w:bookmarkStart w:id="87" w:name="_Toc440872112"/>
      <w:bookmarkStart w:id="88" w:name="_Toc471130631"/>
      <w:bookmarkStart w:id="89" w:name="_Toc59334738"/>
      <w:r w:rsidRPr="00961C07">
        <w:rPr>
          <w:rFonts w:ascii="Times New Roman" w:eastAsia="Times New Roman" w:hAnsi="Times New Roman" w:cs="Times New Roman"/>
          <w:b/>
          <w:sz w:val="24"/>
          <w:szCs w:val="24"/>
          <w:lang w:val="lv-LV"/>
        </w:rPr>
        <w:t>6. Iepirkuma līgum</w:t>
      </w:r>
      <w:bookmarkEnd w:id="85"/>
      <w:bookmarkEnd w:id="86"/>
      <w:bookmarkEnd w:id="87"/>
      <w:bookmarkEnd w:id="88"/>
      <w:r w:rsidR="00D87F64">
        <w:rPr>
          <w:rFonts w:ascii="Times New Roman" w:eastAsia="Times New Roman" w:hAnsi="Times New Roman" w:cs="Times New Roman"/>
          <w:b/>
          <w:sz w:val="24"/>
          <w:szCs w:val="24"/>
          <w:lang w:val="lv-LV"/>
        </w:rPr>
        <w:t>s</w:t>
      </w:r>
    </w:p>
    <w:p w:rsidR="00961C07" w:rsidRPr="00E337E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90" w:name="_Toc440451572"/>
      <w:bookmarkStart w:id="91"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92" w:name="_Toc440451585"/>
      <w:bookmarkStart w:id="93" w:name="_Toc440872126"/>
      <w:bookmarkEnd w:id="89"/>
      <w:bookmarkEnd w:id="90"/>
      <w:bookmarkEnd w:id="91"/>
      <w:r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Pr="00E337E7">
        <w:rPr>
          <w:rFonts w:ascii="Times New Roman" w:eastAsia="Calibri" w:hAnsi="Times New Roman" w:cs="Times New Roman"/>
          <w:sz w:val="24"/>
          <w:lang w:val="lv-LV"/>
        </w:rPr>
        <w:t>.pielikums).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E337E7">
        <w:rPr>
          <w:rFonts w:ascii="Times New Roman" w:eastAsia="Calibri" w:hAnsi="Times New Roman" w:cs="Times New Roman"/>
          <w:sz w:val="24"/>
          <w:lang w:val="lv-LV"/>
        </w:rPr>
        <w:t>6.2.</w:t>
      </w:r>
      <w:r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dienā pēc nogaidīšanas termiņa beigām</w:t>
      </w:r>
      <w:r w:rsidRPr="00E337E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215823">
        <w:rPr>
          <w:rFonts w:ascii="Times New Roman" w:eastAsia="Calibri" w:hAnsi="Times New Roman" w:cs="Times New Roman"/>
          <w:sz w:val="24"/>
          <w:lang w:val="lv-LV"/>
        </w:rPr>
        <w:t xml:space="preserve">būvdarbu pabeigšanas </w:t>
      </w:r>
      <w:r w:rsidRPr="00961C07">
        <w:rPr>
          <w:rFonts w:ascii="Times New Roman" w:eastAsia="Calibri" w:hAnsi="Times New Roman" w:cs="Times New Roman"/>
          <w:sz w:val="24"/>
          <w:lang w:val="lv-LV"/>
        </w:rPr>
        <w:t xml:space="preserve">brīdis.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94A7F">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p>
    <w:p w:rsidR="003A4B7B"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 xml:space="preserve">6.4.2. </w:t>
      </w:r>
      <w:r>
        <w:rPr>
          <w:rFonts w:ascii="Times New Roman" w:eastAsia="Times New Roman" w:hAnsi="Times New Roman" w:cs="Times New Roman"/>
          <w:bCs/>
          <w:sz w:val="24"/>
          <w:szCs w:val="24"/>
          <w:lang w:val="lv-LV"/>
        </w:rPr>
        <w:tab/>
        <w:t>Izsniegtajam</w:t>
      </w:r>
      <w:r w:rsidR="00961C07"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 PVN</w:t>
      </w:r>
      <w:r w:rsidR="00125932">
        <w:rPr>
          <w:rFonts w:ascii="Times New Roman" w:eastAsia="Times New Roman" w:hAnsi="Times New Roman" w:cs="Times New Roman"/>
          <w:bCs/>
          <w:sz w:val="24"/>
          <w:szCs w:val="24"/>
          <w:lang w:val="lv-LV" w:eastAsia="da-DK"/>
        </w:rPr>
        <w:t>.</w:t>
      </w:r>
      <w:r w:rsidR="00125932" w:rsidRPr="00125932">
        <w:rPr>
          <w:rFonts w:ascii="Times New Roman" w:eastAsia="Times New Roman" w:hAnsi="Times New Roman" w:cs="Times New Roman"/>
          <w:bCs/>
          <w:sz w:val="24"/>
          <w:szCs w:val="24"/>
          <w:lang w:val="lv-LV" w:eastAsia="da-DK"/>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w:t>
      </w:r>
      <w:r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6.4.3.1. </w:t>
      </w:r>
      <w:r w:rsidR="00D87F64">
        <w:rPr>
          <w:rFonts w:ascii="Times New Roman" w:eastAsia="Times New Roman" w:hAnsi="Times New Roman" w:cs="Times New Roman"/>
          <w:bCs/>
          <w:sz w:val="24"/>
          <w:szCs w:val="24"/>
          <w:lang w:val="lv-LV"/>
        </w:rPr>
        <w:t>nodrošinājuma</w:t>
      </w:r>
      <w:r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6.4.3.3. </w:t>
      </w:r>
      <w:r w:rsidR="00D87F64">
        <w:rPr>
          <w:rFonts w:ascii="Times New Roman" w:eastAsia="Times New Roman" w:hAnsi="Times New Roman" w:cs="Times New Roman"/>
          <w:bCs/>
          <w:sz w:val="24"/>
          <w:szCs w:val="24"/>
          <w:lang w:val="lv-LV"/>
        </w:rPr>
        <w:t>nodrošinājums nevar būt atsaucams no pretendenta puses</w:t>
      </w:r>
      <w:r w:rsidRPr="00961C07">
        <w:rPr>
          <w:rFonts w:ascii="Times New Roman" w:eastAsia="Times New Roman" w:hAnsi="Times New Roman" w:cs="Times New Roman"/>
          <w:bCs/>
          <w:sz w:val="24"/>
          <w:szCs w:val="24"/>
          <w:lang w:val="lv-LV"/>
        </w:rPr>
        <w:t>.</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w:t>
      </w:r>
      <w:r w:rsidR="00895FDD">
        <w:rPr>
          <w:rFonts w:ascii="Times New Roman" w:eastAsia="Times New Roman" w:hAnsi="Times New Roman" w:cs="Times New Roman"/>
          <w:bCs/>
          <w:sz w:val="24"/>
          <w:szCs w:val="24"/>
          <w:lang w:val="lv-LV" w:eastAsia="da-DK"/>
        </w:rPr>
        <w:t xml:space="preserve">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C72389">
        <w:rPr>
          <w:rFonts w:ascii="Times New Roman" w:eastAsia="Times New Roman" w:hAnsi="Times New Roman" w:cs="Times New Roman"/>
          <w:sz w:val="24"/>
          <w:szCs w:val="24"/>
          <w:lang w:val="lv-LV"/>
        </w:rPr>
        <w:t xml:space="preserve"> </w:t>
      </w:r>
      <w:r w:rsidR="00A80B36">
        <w:rPr>
          <w:rFonts w:ascii="Times New Roman" w:eastAsia="Times New Roman" w:hAnsi="Times New Roman" w:cs="Times New Roman"/>
          <w:sz w:val="24"/>
          <w:szCs w:val="24"/>
          <w:lang w:val="lv-LV"/>
        </w:rPr>
        <w:t xml:space="preserve"> </w:t>
      </w:r>
      <w:r w:rsidR="002E3F13">
        <w:rPr>
          <w:rFonts w:ascii="Times New Roman" w:eastAsia="Times New Roman" w:hAnsi="Times New Roman" w:cs="Times New Roman"/>
          <w:sz w:val="24"/>
          <w:szCs w:val="24"/>
          <w:lang w:val="lv-LV"/>
        </w:rPr>
        <w:t xml:space="preserve">galīgā </w:t>
      </w:r>
      <w:r w:rsidR="00A80B36">
        <w:rPr>
          <w:rFonts w:ascii="Times New Roman" w:eastAsia="Times New Roman" w:hAnsi="Times New Roman" w:cs="Times New Roman"/>
          <w:sz w:val="24"/>
          <w:szCs w:val="24"/>
          <w:lang w:val="lv-LV"/>
        </w:rPr>
        <w:t>darbu pieņemšanas</w:t>
      </w:r>
      <w:r w:rsidR="002E3F13">
        <w:rPr>
          <w:rFonts w:ascii="Times New Roman" w:eastAsia="Times New Roman" w:hAnsi="Times New Roman" w:cs="Times New Roman"/>
          <w:sz w:val="24"/>
          <w:szCs w:val="24"/>
          <w:lang w:val="lv-LV"/>
        </w:rPr>
        <w:t xml:space="preserve">-nodošanas </w:t>
      </w:r>
      <w:r w:rsidR="00C72389">
        <w:rPr>
          <w:rFonts w:ascii="Times New Roman" w:eastAsia="Times New Roman" w:hAnsi="Times New Roman" w:cs="Times New Roman"/>
          <w:sz w:val="24"/>
          <w:szCs w:val="24"/>
          <w:lang w:val="lv-LV"/>
        </w:rPr>
        <w:t>akta</w:t>
      </w:r>
      <w:r w:rsidR="00C552E7">
        <w:rPr>
          <w:rFonts w:ascii="Times New Roman" w:eastAsia="Times New Roman" w:hAnsi="Times New Roman" w:cs="Times New Roman"/>
          <w:sz w:val="24"/>
          <w:szCs w:val="24"/>
          <w:lang w:val="lv-LV"/>
        </w:rPr>
        <w:t xml:space="preserve">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1C07" w:rsidRPr="00961C07" w:rsidRDefault="00A80B36"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lastRenderedPageBreak/>
        <w:t xml:space="preserve">6.6.    </w:t>
      </w:r>
      <w:r w:rsidR="00961C07" w:rsidRPr="00961C07">
        <w:rPr>
          <w:rFonts w:ascii="Times New Roman" w:eastAsia="Calibri" w:hAnsi="Times New Roman" w:cs="Times New Roman"/>
          <w:sz w:val="24"/>
          <w:lang w:val="lv-LV"/>
        </w:rPr>
        <w:t>Ja Pretendentam ir iebildumi par Nolikumam pievienotā iepirkuma Līguma projekta nosacījumiem, tie ir jāiesniedz rakstiski Nolikumā noteiktajā kārtībā</w:t>
      </w:r>
      <w:r w:rsidR="007D21B5">
        <w:rPr>
          <w:rFonts w:ascii="Times New Roman" w:eastAsia="Calibri" w:hAnsi="Times New Roman" w:cs="Times New Roman"/>
          <w:sz w:val="24"/>
          <w:lang w:val="lv-LV"/>
        </w:rPr>
        <w:t xml:space="preserve"> un </w:t>
      </w:r>
      <w:r w:rsidR="003A4B7B">
        <w:rPr>
          <w:rFonts w:ascii="Times New Roman" w:eastAsia="Calibri" w:hAnsi="Times New Roman" w:cs="Times New Roman"/>
          <w:sz w:val="24"/>
          <w:lang w:val="lv-LV"/>
        </w:rPr>
        <w:t>laikus pirms piedāvājumu iesniegšanas termiņa beigām</w:t>
      </w:r>
      <w:r w:rsidR="00961C07" w:rsidRPr="00961C07">
        <w:rPr>
          <w:rFonts w:ascii="Times New Roman" w:eastAsia="Calibri" w:hAnsi="Times New Roman" w:cs="Times New Roman"/>
          <w:sz w:val="24"/>
          <w:lang w:val="lv-LV"/>
        </w:rPr>
        <w:t xml:space="preserve">.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w:t>
      </w:r>
      <w:r w:rsidRPr="00961C07">
        <w:rPr>
          <w:rFonts w:ascii="Times New Roman" w:eastAsia="Calibri" w:hAnsi="Times New Roman" w:cs="Times New Roman"/>
          <w:sz w:val="24"/>
          <w:lang w:val="lv-LV"/>
        </w:rPr>
        <w:t xml:space="preserve"> </w:t>
      </w:r>
      <w:r w:rsidR="005D2FFB">
        <w:rPr>
          <w:rFonts w:ascii="Times New Roman" w:eastAsia="Calibri" w:hAnsi="Times New Roman" w:cs="Times New Roman"/>
          <w:sz w:val="24"/>
          <w:lang w:val="lv-LV"/>
        </w:rPr>
        <w:t xml:space="preserve">informācija </w:t>
      </w:r>
      <w:r w:rsidRPr="00961C07">
        <w:rPr>
          <w:rFonts w:ascii="Times New Roman" w:eastAsia="Calibri" w:hAnsi="Times New Roman" w:cs="Times New Roman"/>
          <w:sz w:val="24"/>
          <w:lang w:val="lv-LV"/>
        </w:rPr>
        <w:t>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w:t>
      </w:r>
      <w:r w:rsidR="005D2FFB">
        <w:rPr>
          <w:rFonts w:ascii="Times New Roman" w:eastAsia="Calibri" w:hAnsi="Times New Roman" w:cs="Times New Roman"/>
          <w:sz w:val="24"/>
          <w:lang w:val="lv-LV"/>
        </w:rPr>
        <w:t xml:space="preserve">vismaz </w:t>
      </w:r>
      <w:r w:rsidRPr="00961C07">
        <w:rPr>
          <w:rFonts w:ascii="Times New Roman" w:eastAsia="Calibri" w:hAnsi="Times New Roman" w:cs="Times New Roman"/>
          <w:sz w:val="24"/>
          <w:lang w:val="lv-LV"/>
        </w:rPr>
        <w:t xml:space="preserve">5 (piecu) gadu laikā pēc </w:t>
      </w:r>
      <w:r w:rsidR="002E3F13">
        <w:rPr>
          <w:rFonts w:ascii="Times New Roman" w:eastAsia="Calibri" w:hAnsi="Times New Roman" w:cs="Times New Roman"/>
          <w:sz w:val="24"/>
          <w:lang w:val="lv-LV"/>
        </w:rPr>
        <w:t xml:space="preserve">galīgā darbu pieņemšanas – nodošanas </w:t>
      </w:r>
      <w:r w:rsidR="00C552E7">
        <w:rPr>
          <w:rFonts w:ascii="Times New Roman" w:eastAsia="Calibri" w:hAnsi="Times New Roman" w:cs="Times New Roman"/>
          <w:sz w:val="24"/>
          <w:lang w:val="lv-LV"/>
        </w:rPr>
        <w:t>akta</w:t>
      </w:r>
      <w:r w:rsidR="007D21B5">
        <w:rPr>
          <w:rFonts w:ascii="Times New Roman" w:eastAsia="Calibri" w:hAnsi="Times New Roman" w:cs="Times New Roman"/>
          <w:sz w:val="24"/>
          <w:lang w:val="lv-LV"/>
        </w:rPr>
        <w:t xml:space="preserve"> </w:t>
      </w:r>
      <w:r w:rsidR="00C552E7">
        <w:rPr>
          <w:rFonts w:ascii="Times New Roman" w:eastAsia="Calibri" w:hAnsi="Times New Roman" w:cs="Times New Roman"/>
          <w:sz w:val="24"/>
          <w:lang w:val="lv-LV"/>
        </w:rPr>
        <w:t>parakstīšanas dienas</w:t>
      </w:r>
      <w:r w:rsidRPr="00961C07">
        <w:rPr>
          <w:rFonts w:ascii="Times New Roman" w:eastAsia="Calibri" w:hAnsi="Times New Roman" w:cs="Times New Roman"/>
          <w:sz w:val="24"/>
          <w:lang w:val="lv-LV"/>
        </w:rPr>
        <w:t xml:space="preserve">. </w:t>
      </w:r>
    </w:p>
    <w:p w:rsid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3A4B7B" w:rsidRPr="00961C07" w:rsidRDefault="003A4B7B"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94" w:name="_Toc471130632"/>
      <w:r w:rsidRPr="00961C07">
        <w:rPr>
          <w:rFonts w:ascii="Times New Roman" w:eastAsia="Times New Roman" w:hAnsi="Times New Roman" w:cs="Times New Roman"/>
          <w:b/>
          <w:sz w:val="24"/>
          <w:szCs w:val="24"/>
          <w:lang w:val="lv-LV"/>
        </w:rPr>
        <w:t>7. Iepirkumu komisijas tiesības un pienākumi</w:t>
      </w:r>
      <w:bookmarkEnd w:id="94"/>
      <w:r w:rsidRPr="00961C07">
        <w:rPr>
          <w:rFonts w:ascii="Times New Roman" w:eastAsia="Times New Roman" w:hAnsi="Times New Roman" w:cs="Times New Roman"/>
          <w:b/>
          <w:sz w:val="24"/>
          <w:szCs w:val="24"/>
          <w:lang w:val="lv-LV"/>
        </w:rPr>
        <w:t xml:space="preserve"> </w:t>
      </w:r>
      <w:bookmarkStart w:id="95" w:name="_Toc59334739"/>
      <w:bookmarkStart w:id="96" w:name="_Toc61422149"/>
      <w:bookmarkEnd w:id="92"/>
      <w:bookmarkEnd w:id="93"/>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97" w:name="_Toc59334741"/>
      <w:bookmarkStart w:id="98" w:name="_Toc61422151"/>
      <w:bookmarkEnd w:id="95"/>
      <w:bookmarkEnd w:id="96"/>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334E9D">
      <w:pPr>
        <w:numPr>
          <w:ilvl w:val="2"/>
          <w:numId w:val="1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334E9D">
      <w:pPr>
        <w:numPr>
          <w:ilvl w:val="2"/>
          <w:numId w:val="1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Pr>
          <w:rFonts w:ascii="Times New Roman" w:eastAsia="Times New Roman" w:hAnsi="Times New Roman" w:cs="Times New Roman"/>
          <w:kern w:val="3"/>
          <w:sz w:val="24"/>
          <w:szCs w:val="24"/>
          <w:lang w:val="lv-LV" w:eastAsia="zh-CN" w:bidi="hi-IN"/>
        </w:rPr>
        <w:t>zemāko cenu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334E9D">
      <w:pPr>
        <w:numPr>
          <w:ilvl w:val="1"/>
          <w:numId w:val="16"/>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334E9D">
      <w:pPr>
        <w:numPr>
          <w:ilvl w:val="2"/>
          <w:numId w:val="16"/>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99" w:name="_Toc440451586"/>
      <w:bookmarkStart w:id="100" w:name="_Toc440872127"/>
      <w:bookmarkStart w:id="101" w:name="_Toc471130633"/>
      <w:r w:rsidRPr="00961C07">
        <w:rPr>
          <w:rFonts w:ascii="Times New Roman" w:eastAsia="Times New Roman" w:hAnsi="Times New Roman" w:cs="Times New Roman"/>
          <w:b/>
          <w:sz w:val="24"/>
          <w:szCs w:val="24"/>
          <w:lang w:val="lv-LV"/>
        </w:rPr>
        <w:t>8. Pretendenta tiesības un pienākumi</w:t>
      </w:r>
      <w:bookmarkStart w:id="102" w:name="_Toc59334742"/>
      <w:bookmarkStart w:id="103" w:name="_Toc61422152"/>
      <w:bookmarkEnd w:id="97"/>
      <w:bookmarkEnd w:id="98"/>
      <w:bookmarkEnd w:id="99"/>
      <w:bookmarkEnd w:id="100"/>
      <w:bookmarkEnd w:id="101"/>
    </w:p>
    <w:bookmarkEnd w:id="102"/>
    <w:bookmarkEnd w:id="103"/>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8.1.3. Pretendentam,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.panta otro</w:t>
      </w:r>
      <w:r w:rsidR="005D2FFB">
        <w:rPr>
          <w:rFonts w:ascii="Times New Roman" w:hAnsi="Times New Roman"/>
          <w:kern w:val="3"/>
          <w:sz w:val="24"/>
          <w:szCs w:val="24"/>
          <w:lang w:val="lv-LV" w:eastAsia="zh-CN" w:bidi="hi-IN"/>
        </w:rPr>
        <w:t xml:space="preserve"> daļu</w:t>
      </w:r>
      <w:r w:rsidRPr="00961C07">
        <w:rPr>
          <w:rFonts w:ascii="Times New Roman" w:hAnsi="Times New Roman"/>
          <w:kern w:val="3"/>
          <w:sz w:val="24"/>
          <w:szCs w:val="24"/>
          <w:lang w:val="lv-LV" w:eastAsia="zh-CN" w:bidi="hi-IN"/>
        </w:rPr>
        <w:t>, ir tiesības laicīgi pirms piedāvājumu iesniegšanas gala termiņa, iesniedzot rakstveida pieprasījumu, saņemt Komisijas paskaidrojumu par iepirkuma procedūru, kas,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 xml:space="preserve">.panta </w:t>
      </w:r>
      <w:r w:rsidR="005D2FFB">
        <w:rPr>
          <w:rFonts w:ascii="Times New Roman" w:hAnsi="Times New Roman"/>
          <w:kern w:val="3"/>
          <w:sz w:val="24"/>
          <w:szCs w:val="24"/>
          <w:lang w:val="lv-LV" w:eastAsia="zh-CN" w:bidi="hi-IN"/>
        </w:rPr>
        <w:t>trešo</w:t>
      </w:r>
      <w:r w:rsidRPr="00961C07">
        <w:rPr>
          <w:rFonts w:ascii="Times New Roman" w:hAnsi="Times New Roman"/>
          <w:kern w:val="3"/>
          <w:sz w:val="24"/>
          <w:szCs w:val="24"/>
          <w:lang w:val="lv-LV" w:eastAsia="zh-CN" w:bidi="hi-IN"/>
        </w:rPr>
        <w:t xml:space="preserve"> daļu, tiks publicēts Ludzas novada mājaslapā: </w:t>
      </w:r>
      <w:hyperlink r:id="rId21"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hAnsi="Times New Roman"/>
          <w:kern w:val="3"/>
          <w:sz w:val="24"/>
          <w:szCs w:val="24"/>
          <w:lang w:val="lv-LV" w:eastAsia="zh-CN" w:bidi="hi-IN"/>
        </w:rPr>
        <w:t>)</w:t>
      </w:r>
      <w:r w:rsidR="00A80B36">
        <w:rPr>
          <w:rFonts w:ascii="Times New Roman" w:hAnsi="Times New Roman"/>
          <w:kern w:val="3"/>
          <w:sz w:val="24"/>
          <w:szCs w:val="24"/>
          <w:lang w:val="lv-LV" w:eastAsia="zh-CN" w:bidi="hi-IN"/>
        </w:rPr>
        <w:t xml:space="preserve"> un </w:t>
      </w:r>
      <w:hyperlink r:id="rId22" w:history="1">
        <w:r w:rsidR="00A80B36" w:rsidRPr="00B969BE">
          <w:rPr>
            <w:rStyle w:val="Hyperlink"/>
            <w:rFonts w:ascii="Times New Roman" w:hAnsi="Times New Roman"/>
            <w:kern w:val="3"/>
            <w:sz w:val="24"/>
            <w:szCs w:val="24"/>
            <w:lang w:val="lv-LV" w:eastAsia="zh-CN" w:bidi="hi-IN"/>
          </w:rPr>
          <w:t>www.eis.gov.lv</w:t>
        </w:r>
      </w:hyperlink>
      <w:r w:rsidR="00A80B36">
        <w:rPr>
          <w:rFonts w:ascii="Times New Roman" w:hAnsi="Times New Roman"/>
          <w:kern w:val="3"/>
          <w:sz w:val="24"/>
          <w:szCs w:val="24"/>
          <w:lang w:val="lv-LV" w:eastAsia="zh-CN" w:bidi="hi-IN"/>
        </w:rPr>
        <w:t xml:space="preserve"> .</w:t>
      </w:r>
    </w:p>
    <w:p w:rsidR="00961C07" w:rsidRPr="00961C07" w:rsidRDefault="00961C07" w:rsidP="00334E9D">
      <w:pPr>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334E9D">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04" w:name="_Toc440451587"/>
      <w:bookmarkStart w:id="105" w:name="_Toc440872128"/>
      <w:bookmarkStart w:id="106"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04"/>
      <w:bookmarkEnd w:id="105"/>
      <w:bookmarkEnd w:id="106"/>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7" w:name="_Toc440451588"/>
      <w:bookmarkStart w:id="108" w:name="_Toc440872129"/>
      <w:bookmarkStart w:id="109"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07"/>
      <w:bookmarkEnd w:id="108"/>
      <w:bookmarkEnd w:id="109"/>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0" w:name="_Toc440451589"/>
      <w:bookmarkStart w:id="111" w:name="_Toc440872130"/>
      <w:bookmarkStart w:id="112"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10"/>
      <w:bookmarkEnd w:id="111"/>
      <w:bookmarkEnd w:id="112"/>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3" w:name="_Toc440451590"/>
      <w:bookmarkStart w:id="114" w:name="_Toc440872131"/>
      <w:bookmarkStart w:id="115"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13"/>
      <w:bookmarkEnd w:id="114"/>
      <w:bookmarkEnd w:id="115"/>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16" w:name="_Toc440451591"/>
      <w:bookmarkStart w:id="117" w:name="_Toc440872132"/>
      <w:bookmarkStart w:id="118" w:name="_Toc471130638"/>
      <w:r w:rsidRPr="00961C07">
        <w:rPr>
          <w:rFonts w:ascii="Times New Roman" w:eastAsia="Times New Roman" w:hAnsi="Times New Roman" w:cs="Times New Roman"/>
          <w:bCs/>
          <w:iCs/>
          <w:kern w:val="3"/>
          <w:sz w:val="24"/>
          <w:szCs w:val="24"/>
          <w:lang w:val="lv-LV" w:eastAsia="zh-CN" w:bidi="hi-IN"/>
        </w:rPr>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16"/>
      <w:bookmarkEnd w:id="117"/>
      <w:bookmarkEnd w:id="118"/>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9" w:name="_Toc440451592"/>
      <w:bookmarkStart w:id="120" w:name="_Toc440872133"/>
      <w:bookmarkStart w:id="121"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19"/>
      <w:bookmarkEnd w:id="120"/>
      <w:bookmarkEnd w:id="121"/>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22" w:name="_Toc440451593"/>
      <w:bookmarkStart w:id="123" w:name="_Toc440872134"/>
      <w:bookmarkStart w:id="124" w:name="_Toc471130640"/>
    </w:p>
    <w:p w:rsidR="002F023B"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9.Objekta apskate</w:t>
      </w:r>
    </w:p>
    <w:p w:rsidR="00333002" w:rsidRPr="003F5DB0" w:rsidRDefault="00333002" w:rsidP="00333002">
      <w:pPr>
        <w:spacing w:after="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9.1.</w:t>
      </w:r>
      <w:r w:rsidRPr="00961C07">
        <w:rPr>
          <w:rFonts w:ascii="Times New Roman" w:eastAsia="Calibri" w:hAnsi="Times New Roman" w:cs="Times New Roman"/>
          <w:sz w:val="24"/>
          <w:lang w:val="lv-LV"/>
        </w:rPr>
        <w:t xml:space="preserve"> </w:t>
      </w:r>
      <w:r w:rsidR="00A80B36" w:rsidRPr="003F5DB0">
        <w:rPr>
          <w:rFonts w:ascii="Times New Roman" w:eastAsia="Calibri" w:hAnsi="Times New Roman" w:cs="Times New Roman"/>
          <w:sz w:val="24"/>
          <w:lang w:val="lv-LV"/>
        </w:rPr>
        <w:t>Objekti</w:t>
      </w:r>
      <w:r w:rsidRPr="003F5DB0">
        <w:rPr>
          <w:rFonts w:ascii="Times New Roman" w:eastAsia="Calibri" w:hAnsi="Times New Roman" w:cs="Times New Roman"/>
          <w:sz w:val="24"/>
          <w:lang w:val="lv-LV"/>
        </w:rPr>
        <w:t xml:space="preserve"> ir brīvi pieejam</w:t>
      </w:r>
      <w:r w:rsidR="00A80B36" w:rsidRPr="003F5DB0">
        <w:rPr>
          <w:rFonts w:ascii="Times New Roman" w:eastAsia="Calibri" w:hAnsi="Times New Roman" w:cs="Times New Roman"/>
          <w:sz w:val="24"/>
          <w:lang w:val="lv-LV"/>
        </w:rPr>
        <w:t>i</w:t>
      </w:r>
      <w:r w:rsidRPr="003F5DB0">
        <w:rPr>
          <w:rFonts w:ascii="Times New Roman" w:eastAsia="Calibri" w:hAnsi="Times New Roman" w:cs="Times New Roman"/>
          <w:sz w:val="24"/>
          <w:lang w:val="lv-LV"/>
        </w:rPr>
        <w:t xml:space="preserve">. </w:t>
      </w:r>
    </w:p>
    <w:p w:rsidR="00333002" w:rsidRPr="003F5DB0" w:rsidRDefault="00333002" w:rsidP="00333002">
      <w:pPr>
        <w:suppressAutoHyphens/>
        <w:autoSpaceDN w:val="0"/>
        <w:spacing w:after="0"/>
        <w:ind w:left="450" w:hanging="450"/>
        <w:jc w:val="both"/>
        <w:textAlignment w:val="baseline"/>
        <w:rPr>
          <w:rFonts w:ascii="Times New Roman" w:eastAsia="Calibri" w:hAnsi="Times New Roman"/>
          <w:sz w:val="24"/>
          <w:lang w:val="lv-LV"/>
        </w:rPr>
      </w:pPr>
      <w:r w:rsidRPr="003F5DB0">
        <w:rPr>
          <w:rFonts w:ascii="Times New Roman" w:eastAsia="Calibri" w:hAnsi="Times New Roman"/>
          <w:sz w:val="24"/>
          <w:szCs w:val="24"/>
          <w:lang w:val="lv-LV"/>
        </w:rPr>
        <w:t>9</w:t>
      </w:r>
      <w:r w:rsidRPr="003F5DB0">
        <w:rPr>
          <w:rFonts w:ascii="Times New Roman" w:eastAsia="Calibri" w:hAnsi="Times New Roman"/>
          <w:sz w:val="24"/>
          <w:lang w:val="lv-LV"/>
        </w:rPr>
        <w:t>.2.</w:t>
      </w:r>
      <w:r w:rsidRPr="003F5DB0">
        <w:rPr>
          <w:rFonts w:ascii="Times New Roman" w:eastAsia="Calibri" w:hAnsi="Times New Roman"/>
          <w:sz w:val="24"/>
          <w:lang w:val="lv-LV"/>
        </w:rPr>
        <w:tab/>
        <w:t xml:space="preserve">Pasūtītājs </w:t>
      </w:r>
      <w:r w:rsidRPr="003F5DB0">
        <w:rPr>
          <w:rFonts w:ascii="Times New Roman" w:eastAsia="Calibri" w:hAnsi="Times New Roman"/>
          <w:sz w:val="24"/>
          <w:szCs w:val="24"/>
          <w:lang w:val="lv-LV"/>
        </w:rPr>
        <w:t>rīkos</w:t>
      </w:r>
      <w:r w:rsidRPr="003F5DB0">
        <w:rPr>
          <w:rFonts w:ascii="Times New Roman" w:eastAsia="Calibri" w:hAnsi="Times New Roman"/>
          <w:sz w:val="24"/>
          <w:lang w:val="lv-LV"/>
        </w:rPr>
        <w:t xml:space="preserve"> ieinteresēto </w:t>
      </w:r>
      <w:r w:rsidRPr="003F5DB0">
        <w:rPr>
          <w:rFonts w:ascii="Times New Roman" w:eastAsia="Calibri" w:hAnsi="Times New Roman"/>
          <w:sz w:val="24"/>
          <w:szCs w:val="24"/>
          <w:lang w:val="lv-LV"/>
        </w:rPr>
        <w:t>piegādātāju</w:t>
      </w:r>
      <w:r w:rsidRPr="003F5DB0">
        <w:rPr>
          <w:rFonts w:ascii="Times New Roman" w:eastAsia="Calibri" w:hAnsi="Times New Roman"/>
          <w:sz w:val="24"/>
          <w:lang w:val="lv-LV"/>
        </w:rPr>
        <w:t xml:space="preserve"> sanāksmi, ja ne vēlāk kā </w:t>
      </w:r>
      <w:r w:rsidR="000F6C99" w:rsidRPr="003F5DB0">
        <w:rPr>
          <w:rFonts w:ascii="Times New Roman" w:eastAsia="Calibri" w:hAnsi="Times New Roman"/>
          <w:b/>
          <w:sz w:val="24"/>
          <w:lang w:val="lv-LV"/>
        </w:rPr>
        <w:t xml:space="preserve"> </w:t>
      </w:r>
      <w:r w:rsidR="005C71C4" w:rsidRPr="003F5DB0">
        <w:rPr>
          <w:rFonts w:ascii="Times New Roman" w:eastAsia="Calibri" w:hAnsi="Times New Roman"/>
          <w:b/>
          <w:sz w:val="24"/>
          <w:lang w:val="lv-LV"/>
        </w:rPr>
        <w:t>15</w:t>
      </w:r>
      <w:r w:rsidRPr="003F5DB0">
        <w:rPr>
          <w:rFonts w:ascii="Times New Roman" w:eastAsia="Calibri" w:hAnsi="Times New Roman"/>
          <w:b/>
          <w:sz w:val="24"/>
          <w:lang w:val="lv-LV"/>
        </w:rPr>
        <w:t xml:space="preserve"> (desmit) dienas</w:t>
      </w:r>
      <w:r w:rsidRPr="003F5DB0">
        <w:rPr>
          <w:rFonts w:ascii="Times New Roman" w:eastAsia="Calibri" w:hAnsi="Times New Roman"/>
          <w:sz w:val="24"/>
          <w:lang w:val="lv-LV"/>
        </w:rPr>
        <w:t xml:space="preserve"> pirms piedāvājumu atvēršanas dienas</w:t>
      </w:r>
      <w:r w:rsidRPr="003F5DB0">
        <w:rPr>
          <w:rFonts w:ascii="Times New Roman" w:eastAsia="Calibri" w:hAnsi="Times New Roman"/>
          <w:sz w:val="24"/>
          <w:szCs w:val="24"/>
          <w:lang w:val="lv-LV"/>
        </w:rPr>
        <w:t>, tiks saņemti</w:t>
      </w:r>
      <w:r w:rsidRPr="003F5DB0">
        <w:rPr>
          <w:rFonts w:ascii="Times New Roman" w:eastAsia="Calibri" w:hAnsi="Times New Roman"/>
          <w:sz w:val="24"/>
          <w:lang w:val="lv-LV"/>
        </w:rPr>
        <w:t xml:space="preserve"> vismaz </w:t>
      </w:r>
      <w:r w:rsidRPr="003F5DB0">
        <w:rPr>
          <w:rFonts w:ascii="Times New Roman" w:eastAsia="Calibri" w:hAnsi="Times New Roman"/>
          <w:b/>
          <w:sz w:val="24"/>
          <w:lang w:val="lv-LV"/>
        </w:rPr>
        <w:t xml:space="preserve">2 (divi) </w:t>
      </w:r>
      <w:r w:rsidRPr="003F5DB0">
        <w:rPr>
          <w:rFonts w:ascii="Times New Roman" w:eastAsia="Calibri" w:hAnsi="Times New Roman"/>
          <w:b/>
          <w:sz w:val="24"/>
          <w:szCs w:val="24"/>
          <w:lang w:val="lv-LV"/>
        </w:rPr>
        <w:t>iesniegumi</w:t>
      </w:r>
      <w:r w:rsidRPr="003F5DB0">
        <w:rPr>
          <w:rFonts w:ascii="Times New Roman" w:eastAsia="Calibri" w:hAnsi="Times New Roman"/>
          <w:sz w:val="24"/>
          <w:lang w:val="lv-LV"/>
        </w:rPr>
        <w:t xml:space="preserve"> rīkot ieinteresēto </w:t>
      </w:r>
      <w:r w:rsidRPr="003F5DB0">
        <w:rPr>
          <w:rFonts w:ascii="Times New Roman" w:eastAsia="Calibri" w:hAnsi="Times New Roman"/>
          <w:sz w:val="24"/>
          <w:szCs w:val="24"/>
          <w:lang w:val="lv-LV"/>
        </w:rPr>
        <w:t>piegādātāju</w:t>
      </w:r>
      <w:r w:rsidRPr="003F5DB0">
        <w:rPr>
          <w:rFonts w:ascii="Times New Roman" w:eastAsia="Calibri" w:hAnsi="Times New Roman"/>
          <w:sz w:val="24"/>
          <w:lang w:val="lv-LV"/>
        </w:rPr>
        <w:t xml:space="preserve"> sanāksmi. Informācija par sanāksmi tiek ievietota Pasūtītāja mājaslapā (</w:t>
      </w:r>
      <w:hyperlink r:id="rId23" w:history="1">
        <w:r w:rsidRPr="003F5DB0">
          <w:rPr>
            <w:rFonts w:ascii="Times New Roman" w:eastAsia="Calibri" w:hAnsi="Times New Roman"/>
            <w:color w:val="0000FF"/>
            <w:sz w:val="24"/>
            <w:szCs w:val="24"/>
            <w:u w:val="single"/>
            <w:lang w:val="lv-LV"/>
          </w:rPr>
          <w:t>http://www.ludza.lv/pasvaldibas-kalendars/publiskie-iepirkumi/atklati-konkursi/</w:t>
        </w:r>
      </w:hyperlink>
      <w:r w:rsidRPr="003F5DB0">
        <w:rPr>
          <w:rFonts w:ascii="Times New Roman" w:eastAsia="Times New Roman" w:hAnsi="Times New Roman"/>
          <w:kern w:val="3"/>
          <w:sz w:val="24"/>
          <w:szCs w:val="24"/>
          <w:lang w:val="lv-LV" w:eastAsia="zh-CN" w:bidi="hi-IN"/>
        </w:rPr>
        <w:t>)</w:t>
      </w:r>
      <w:r w:rsidRPr="003F5DB0">
        <w:rPr>
          <w:rFonts w:ascii="Times New Roman" w:hAnsi="Times New Roman"/>
          <w:kern w:val="3"/>
          <w:sz w:val="24"/>
          <w:szCs w:val="24"/>
          <w:lang w:val="lv-LV" w:eastAsia="zh-CN" w:bidi="hi-IN"/>
        </w:rPr>
        <w:t xml:space="preserve"> </w:t>
      </w:r>
      <w:r w:rsidR="005C71C4" w:rsidRPr="003F5DB0">
        <w:rPr>
          <w:rFonts w:ascii="Times New Roman" w:hAnsi="Times New Roman"/>
          <w:kern w:val="3"/>
          <w:sz w:val="24"/>
          <w:szCs w:val="24"/>
          <w:lang w:val="lv-LV" w:eastAsia="zh-CN" w:bidi="hi-IN"/>
        </w:rPr>
        <w:t xml:space="preserve">pie attiecīgā iepirkuma </w:t>
      </w:r>
      <w:r w:rsidRPr="003F5DB0">
        <w:rPr>
          <w:rFonts w:ascii="Times New Roman" w:eastAsia="Calibri" w:hAnsi="Times New Roman"/>
          <w:sz w:val="24"/>
          <w:lang w:val="lv-LV"/>
        </w:rPr>
        <w:t xml:space="preserve">vismaz </w:t>
      </w:r>
      <w:r w:rsidRPr="003F5DB0">
        <w:rPr>
          <w:rFonts w:ascii="Times New Roman" w:eastAsia="Calibri" w:hAnsi="Times New Roman"/>
          <w:b/>
          <w:sz w:val="24"/>
          <w:lang w:val="lv-LV"/>
        </w:rPr>
        <w:t>5 (piecas) dienas</w:t>
      </w:r>
      <w:r w:rsidRPr="003F5DB0">
        <w:rPr>
          <w:rFonts w:ascii="Times New Roman" w:eastAsia="Calibri" w:hAnsi="Times New Roman"/>
          <w:sz w:val="24"/>
          <w:lang w:val="lv-LV"/>
        </w:rPr>
        <w:t xml:space="preserve"> iepriekš</w:t>
      </w:r>
      <w:r w:rsidR="002E3F13" w:rsidRPr="003F5DB0">
        <w:rPr>
          <w:rFonts w:ascii="Times New Roman" w:eastAsia="Calibri" w:hAnsi="Times New Roman"/>
          <w:sz w:val="24"/>
          <w:lang w:val="lv-LV"/>
        </w:rPr>
        <w:t>, bet ne vēlāk kā 5 dienas pirms piedāvājuma iesniegšanas termiņa beigām.</w:t>
      </w:r>
    </w:p>
    <w:p w:rsidR="00333002" w:rsidRPr="003F5DB0" w:rsidRDefault="00333002" w:rsidP="00333002">
      <w:pPr>
        <w:spacing w:after="0" w:line="240" w:lineRule="auto"/>
        <w:ind w:left="450" w:hanging="450"/>
        <w:jc w:val="both"/>
        <w:rPr>
          <w:rFonts w:ascii="Times New Roman" w:eastAsia="Calibri" w:hAnsi="Times New Roman" w:cs="Times New Roman"/>
          <w:sz w:val="24"/>
          <w:lang w:val="lv-LV"/>
        </w:rPr>
      </w:pPr>
      <w:r w:rsidRPr="003F5DB0">
        <w:rPr>
          <w:rFonts w:ascii="Times New Roman" w:eastAsia="Calibri" w:hAnsi="Times New Roman" w:cs="Times New Roman"/>
          <w:sz w:val="24"/>
          <w:szCs w:val="24"/>
          <w:lang w:val="lv-LV"/>
        </w:rPr>
        <w:t>9.3</w:t>
      </w:r>
      <w:r w:rsidRPr="003F5DB0">
        <w:rPr>
          <w:rFonts w:ascii="Times New Roman" w:eastAsia="Calibri" w:hAnsi="Times New Roman" w:cs="Times New Roman"/>
          <w:sz w:val="24"/>
          <w:lang w:val="lv-LV"/>
        </w:rPr>
        <w:t>.</w:t>
      </w:r>
      <w:r w:rsidRPr="003F5DB0">
        <w:rPr>
          <w:rFonts w:ascii="Times New Roman" w:eastAsia="Calibri" w:hAnsi="Times New Roman" w:cs="Times New Roman"/>
          <w:sz w:val="24"/>
          <w:lang w:val="lv-LV"/>
        </w:rPr>
        <w:tab/>
        <w:t xml:space="preserve">Pasūtītājs sniedz papildu informāciju un atbild uz sanāksmes laikā uzdotajiem jautājumiem. </w:t>
      </w:r>
    </w:p>
    <w:p w:rsidR="00333002" w:rsidRPr="00961C07" w:rsidRDefault="00333002" w:rsidP="00333002">
      <w:pPr>
        <w:spacing w:after="0" w:line="240" w:lineRule="auto"/>
        <w:ind w:left="450" w:hanging="450"/>
        <w:jc w:val="both"/>
        <w:rPr>
          <w:rFonts w:ascii="Times New Roman" w:eastAsia="Calibri" w:hAnsi="Times New Roman" w:cs="Times New Roman"/>
          <w:sz w:val="24"/>
          <w:lang w:val="lv-LV"/>
        </w:rPr>
      </w:pPr>
      <w:r w:rsidRPr="003F5DB0">
        <w:rPr>
          <w:rFonts w:ascii="Times New Roman" w:eastAsia="Calibri" w:hAnsi="Times New Roman" w:cs="Times New Roman"/>
          <w:sz w:val="24"/>
          <w:szCs w:val="24"/>
          <w:lang w:val="lv-LV"/>
        </w:rPr>
        <w:t>9</w:t>
      </w:r>
      <w:r w:rsidRPr="003F5DB0">
        <w:rPr>
          <w:rFonts w:ascii="Times New Roman" w:eastAsia="Calibri" w:hAnsi="Times New Roman" w:cs="Times New Roman"/>
          <w:sz w:val="24"/>
          <w:lang w:val="lv-LV"/>
        </w:rPr>
        <w:t>.4.</w:t>
      </w:r>
      <w:r w:rsidRPr="003F5DB0">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22"/>
      <w:bookmarkEnd w:id="123"/>
      <w:r w:rsidR="00961C07" w:rsidRPr="00961C07">
        <w:rPr>
          <w:rFonts w:ascii="Times New Roman Bold" w:eastAsia="Times New Roman" w:hAnsi="Times New Roman Bold" w:cs="Times New Roman"/>
          <w:b/>
          <w:sz w:val="24"/>
          <w:szCs w:val="24"/>
          <w:lang w:val="lv-LV"/>
        </w:rPr>
        <w:t>Nolikuma pielikumi</w:t>
      </w:r>
      <w:bookmarkEnd w:id="124"/>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 xml:space="preserve">Darbu </w:t>
      </w:r>
      <w:r w:rsidRPr="00961C07">
        <w:rPr>
          <w:rFonts w:ascii="Times New Roman" w:eastAsia="Times New Roman" w:hAnsi="Times New Roman" w:cs="Times New Roman"/>
          <w:sz w:val="24"/>
          <w:szCs w:val="24"/>
          <w:lang w:val="lv-LV"/>
        </w:rPr>
        <w:t>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394A7F" w:rsidRPr="00961C07">
        <w:rPr>
          <w:rFonts w:ascii="Times New Roman" w:eastAsia="Times New Roman" w:hAnsi="Times New Roman" w:cs="Times New Roman"/>
          <w:sz w:val="24"/>
          <w:szCs w:val="24"/>
          <w:lang w:val="lv-LV"/>
        </w:rPr>
        <w:t>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394A7F" w:rsidRPr="00961C07">
        <w:rPr>
          <w:rFonts w:ascii="Times New Roman" w:eastAsia="Times New Roman" w:hAnsi="Times New Roman" w:cs="Times New Roman"/>
          <w:sz w:val="24"/>
          <w:szCs w:val="24"/>
          <w:lang w:val="lv-LV"/>
        </w:rPr>
        <w:t>Saistī</w:t>
      </w:r>
      <w:r w:rsidR="00394A7F">
        <w:rPr>
          <w:rFonts w:ascii="Times New Roman" w:eastAsia="Times New Roman" w:hAnsi="Times New Roman" w:cs="Times New Roman"/>
          <w:sz w:val="24"/>
          <w:szCs w:val="24"/>
          <w:lang w:val="lv-LV"/>
        </w:rPr>
        <w:t>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A80B36" w:rsidRDefault="00961C07"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A80B36" w:rsidRPr="00A80B36">
        <w:rPr>
          <w:lang w:val="lv-LV"/>
        </w:rPr>
        <w:t xml:space="preserve"> </w:t>
      </w:r>
      <w:r w:rsidR="00A80B36" w:rsidRPr="00A80B36">
        <w:rPr>
          <w:rFonts w:ascii="Times New Roman" w:eastAsia="Times New Roman" w:hAnsi="Times New Roman" w:cs="Times New Roman"/>
          <w:sz w:val="20"/>
          <w:szCs w:val="20"/>
          <w:lang w:val="lv-LV"/>
        </w:rPr>
        <w:t xml:space="preserve">Siltumnīcefekta gāzu emisiju samazināšana </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961C07" w:rsidRPr="00961C07"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25" w:name="_Toc98233562"/>
      <w:r w:rsidRPr="00961C07">
        <w:rPr>
          <w:rFonts w:ascii="Times New Roman" w:eastAsia="Times New Roman" w:hAnsi="Times New Roman" w:cs="Times New Roman"/>
          <w:b/>
          <w:bCs/>
          <w:sz w:val="28"/>
          <w:szCs w:val="24"/>
          <w:lang w:val="lv-LV"/>
        </w:rPr>
        <w:t xml:space="preserve">PIETEIKUMS DALĪBAI ATKLĀTĀ KONKURSĀ </w:t>
      </w:r>
    </w:p>
    <w:p w:rsidR="00A80B36" w:rsidRPr="00A80B36" w:rsidRDefault="00A80B36" w:rsidP="00A80B36">
      <w:pPr>
        <w:tabs>
          <w:tab w:val="left" w:pos="709"/>
        </w:tab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w:t>
      </w:r>
      <w:r w:rsidRPr="00A80B36">
        <w:rPr>
          <w:rFonts w:ascii="Times New Roman" w:eastAsia="Times New Roman" w:hAnsi="Times New Roman" w:cs="Times New Roman"/>
          <w:sz w:val="24"/>
          <w:szCs w:val="24"/>
          <w:lang w:val="lv-LV"/>
        </w:rPr>
        <w:t>Siltumnīcefekta gāzu emisiju samazināšana ar viedajām apgaismojuma tehnoloģijām Ludzas pilsētā”,</w:t>
      </w:r>
    </w:p>
    <w:p w:rsidR="00961C07" w:rsidRPr="00961C07" w:rsidRDefault="00961C07" w:rsidP="00E453E4">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7B1651">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A80B36">
        <w:rPr>
          <w:rFonts w:ascii="Times New Roman" w:eastAsia="Times New Roman" w:hAnsi="Times New Roman" w:cs="Times New Roman"/>
          <w:sz w:val="24"/>
          <w:szCs w:val="24"/>
          <w:shd w:val="clear" w:color="auto" w:fill="FFFFFF"/>
          <w:lang w:val="lv-LV"/>
        </w:rPr>
        <w:t>36</w:t>
      </w: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2018</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334E9D">
      <w:pPr>
        <w:numPr>
          <w:ilvl w:val="0"/>
          <w:numId w:val="13"/>
        </w:numPr>
        <w:spacing w:before="120" w:after="120" w:line="240" w:lineRule="auto"/>
        <w:ind w:left="270" w:hanging="270"/>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w:t>
      </w:r>
      <w:r w:rsidR="007B1651">
        <w:rPr>
          <w:rFonts w:ascii="Times New Roman" w:eastAsia="Times New Roman" w:hAnsi="Times New Roman" w:cs="Times New Roman"/>
          <w:sz w:val="24"/>
          <w:szCs w:val="20"/>
          <w:lang w:val="lv-LV"/>
        </w:rPr>
        <w:t>apliecinām, ka gadījumā, ja mums tiks piešķirtas līguma slēgšanas tiesības</w:t>
      </w:r>
      <w:r w:rsidRPr="00961C07">
        <w:rPr>
          <w:rFonts w:ascii="Times New Roman" w:eastAsia="Times New Roman" w:hAnsi="Times New Roman" w:cs="Times New Roman"/>
          <w:sz w:val="24"/>
          <w:szCs w:val="20"/>
          <w:lang w:val="lv-LV"/>
        </w:rPr>
        <w:t>, mēs veiksim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007B1651">
        <w:rPr>
          <w:rFonts w:ascii="Times New Roman" w:eastAsia="Times New Roman" w:hAnsi="Times New Roman" w:cs="Times New Roman"/>
          <w:i/>
          <w:sz w:val="24"/>
          <w:szCs w:val="20"/>
          <w:lang w:val="lv-LV" w:eastAsia="lv-LV"/>
        </w:rPr>
        <w:t>pretendenta</w:t>
      </w:r>
      <w:r w:rsidRPr="00961C07">
        <w:rPr>
          <w:rFonts w:ascii="Times New Roman" w:eastAsia="Times New Roman" w:hAnsi="Times New Roman" w:cs="Times New Roman"/>
          <w:i/>
          <w:sz w:val="24"/>
          <w:szCs w:val="20"/>
          <w:lang w:val="lv-LV" w:eastAsia="lv-LV"/>
        </w:rPr>
        <w:t xml:space="preserve">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00BD3507">
        <w:rPr>
          <w:rFonts w:ascii="Times New Roman" w:eastAsia="Times New Roman" w:hAnsi="Times New Roman" w:cs="Times New Roman"/>
          <w:sz w:val="24"/>
          <w:szCs w:val="20"/>
          <w:lang w:val="lv-LV" w:eastAsia="lv-LV"/>
        </w:rPr>
        <w:t>.panta pirmajā daļā</w:t>
      </w:r>
      <w:r w:rsidRPr="00961C07">
        <w:rPr>
          <w:rFonts w:ascii="Times New Roman" w:eastAsia="Times New Roman" w:hAnsi="Times New Roman" w:cs="Times New Roman"/>
          <w:sz w:val="24"/>
          <w:szCs w:val="20"/>
          <w:lang w:val="lv-LV" w:eastAsia="lv-LV"/>
        </w:rPr>
        <w:t xml:space="preserve">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7B1651">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w:t>
            </w:r>
            <w:r w:rsidR="007B1651">
              <w:rPr>
                <w:rFonts w:ascii="Times New Roman" w:eastAsia="Times New Roman" w:hAnsi="Times New Roman" w:cs="Times New Roman"/>
                <w:sz w:val="20"/>
                <w:lang w:val="lv-LV"/>
              </w:rPr>
              <w:t>gādātāju apvienības dalībnieka</w:t>
            </w:r>
            <w:r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A80B36" w:rsidRPr="00961C07"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A80B36" w:rsidRPr="00961C07" w:rsidRDefault="00A80B36" w:rsidP="00A80B3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2830E3">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25"/>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A80B36" w:rsidRPr="00A80B36" w:rsidRDefault="00A80B36" w:rsidP="00A80B36">
      <w:pPr>
        <w:tabs>
          <w:tab w:val="left" w:pos="709"/>
        </w:tab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w:t>
      </w:r>
      <w:r w:rsidRPr="00A80B36">
        <w:rPr>
          <w:rFonts w:ascii="Times New Roman" w:eastAsia="Times New Roman" w:hAnsi="Times New Roman" w:cs="Times New Roman"/>
          <w:sz w:val="24"/>
          <w:szCs w:val="24"/>
          <w:lang w:val="lv-LV"/>
        </w:rPr>
        <w:t>Siltumnīcefekta gāzu emisiju samazināšana ar viedajām apgaismojuma tehnoloģijām Ludzas pilsētā”,</w:t>
      </w:r>
    </w:p>
    <w:p w:rsidR="00A80B36" w:rsidRPr="00961C07" w:rsidRDefault="00A80B36" w:rsidP="00A80B36">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36</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83"/>
    <w:bookmarkEnd w:id="84"/>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3. pielikums</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A80B36"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A80B36" w:rsidRPr="00961C07" w:rsidRDefault="00A80B36" w:rsidP="00A80B3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A80B36" w:rsidRPr="00961C07" w:rsidRDefault="00A80B36" w:rsidP="00A80B3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26"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393D4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w:t>
            </w:r>
            <w:r w:rsidR="00393D4F">
              <w:rPr>
                <w:rFonts w:ascii="Times New Roman" w:hAnsi="Times New Roman" w:cs="Times New Roman"/>
                <w:sz w:val="20"/>
                <w:szCs w:val="20"/>
                <w:lang w:val="lv-LV"/>
              </w:rPr>
              <w:t xml:space="preserve">m/gggg – līdz mm/gggg); būvdarbu pieņemšanas </w:t>
            </w:r>
            <w:r w:rsidRPr="00961C07">
              <w:rPr>
                <w:rFonts w:ascii="Times New Roman" w:hAnsi="Times New Roman" w:cs="Times New Roman"/>
                <w:sz w:val="20"/>
                <w:szCs w:val="20"/>
                <w:lang w:val="lv-LV"/>
              </w:rPr>
              <w:t xml:space="preserve">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w:t>
            </w:r>
            <w:r>
              <w:rPr>
                <w:rFonts w:ascii="Times New Roman" w:hAnsi="Times New Roman" w:cs="Times New Roman"/>
                <w:sz w:val="20"/>
                <w:szCs w:val="20"/>
                <w:lang w:val="lv-LV"/>
              </w:rPr>
              <w:t xml:space="preserve">m/gggg – līdz mm/gggg); būvdarbu pieņemšanas </w:t>
            </w:r>
            <w:r w:rsidRPr="00961C07">
              <w:rPr>
                <w:rFonts w:ascii="Times New Roman" w:hAnsi="Times New Roman" w:cs="Times New Roman"/>
                <w:sz w:val="20"/>
                <w:szCs w:val="20"/>
                <w:lang w:val="lv-LV"/>
              </w:rPr>
              <w:t xml:space="preserve">datums </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r w:rsidR="001818E9" w:rsidRPr="00961C07" w:rsidTr="00961C07">
        <w:tc>
          <w:tcPr>
            <w:tcW w:w="3514" w:type="dxa"/>
            <w:shd w:val="clear" w:color="auto" w:fill="D9D9D9"/>
          </w:tcPr>
          <w:p w:rsidR="001818E9" w:rsidRPr="00961C07" w:rsidRDefault="001818E9" w:rsidP="001818E9">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1818E9" w:rsidRPr="00961C07" w:rsidRDefault="001818E9" w:rsidP="001818E9">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1818E9" w:rsidRDefault="00961C07" w:rsidP="001818E9">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w:t>
      </w:r>
    </w:p>
    <w:p w:rsidR="001818E9" w:rsidRPr="0006469E" w:rsidRDefault="001818E9" w:rsidP="001818E9">
      <w:pPr>
        <w:shd w:val="clear" w:color="auto" w:fill="FFFFFF"/>
        <w:tabs>
          <w:tab w:val="left" w:pos="0"/>
        </w:tabs>
        <w:autoSpaceDE w:val="0"/>
        <w:autoSpaceDN w:val="0"/>
        <w:adjustRightInd w:val="0"/>
        <w:spacing w:after="0"/>
        <w:ind w:right="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Atsauksmēs </w:t>
      </w:r>
      <w:r>
        <w:rPr>
          <w:rFonts w:ascii="Times New Roman" w:eastAsia="Times New Roman" w:hAnsi="Times New Roman" w:cs="Times New Roman"/>
          <w:bCs/>
          <w:sz w:val="24"/>
          <w:szCs w:val="24"/>
          <w:lang w:val="lv-LV"/>
        </w:rPr>
        <w:t xml:space="preserve">ir </w:t>
      </w:r>
      <w:r w:rsidRPr="00961C07">
        <w:rPr>
          <w:rFonts w:ascii="Times New Roman" w:eastAsia="Times New Roman" w:hAnsi="Times New Roman" w:cs="Times New Roman"/>
          <w:bCs/>
          <w:sz w:val="24"/>
          <w:szCs w:val="24"/>
          <w:lang w:val="lv-LV"/>
        </w:rPr>
        <w:t>jāietver vai tām jāpievieno ziņas par attiecīgo būvdarbu apjomu</w:t>
      </w:r>
      <w:r>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w:t>
      </w:r>
      <w:r>
        <w:rPr>
          <w:rFonts w:ascii="Times New Roman" w:eastAsia="Times New Roman" w:hAnsi="Times New Roman" w:cs="Times New Roman"/>
          <w:bCs/>
          <w:sz w:val="24"/>
          <w:szCs w:val="24"/>
          <w:lang w:val="lv-LV"/>
        </w:rPr>
        <w:t>, darbu vadītāju</w:t>
      </w:r>
      <w:r w:rsidRPr="00961C07">
        <w:rPr>
          <w:rFonts w:ascii="Times New Roman" w:eastAsia="Times New Roman" w:hAnsi="Times New Roman" w:cs="Times New Roman"/>
          <w:bCs/>
          <w:sz w:val="24"/>
          <w:szCs w:val="24"/>
          <w:lang w:val="lv-LV"/>
        </w:rPr>
        <w:t xml:space="preserve"> un vietu, kā arī par to, vai visi darbi ir veikti atbilstoši attiecīgajiem normatīviem un ir pabeigti līgumā nolīgtā kvalitātē</w:t>
      </w:r>
      <w:r>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w:t>
      </w:r>
    </w:p>
    <w:p w:rsidR="00961C07" w:rsidRPr="00961C07" w:rsidRDefault="00961C07" w:rsidP="001818E9">
      <w:pPr>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1818E9" w:rsidRPr="00961C07"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961C07" w:rsidRPr="00961C07" w:rsidRDefault="001818E9" w:rsidP="001818E9">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Pr="00961C07" w:rsidRDefault="00336880" w:rsidP="00336880">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336880" w:rsidRPr="00961C07" w:rsidTr="00792B5F">
        <w:tc>
          <w:tcPr>
            <w:tcW w:w="9062" w:type="dxa"/>
            <w:gridSpan w:val="2"/>
            <w:shd w:val="clear" w:color="auto" w:fill="D9D9D9"/>
          </w:tcPr>
          <w:p w:rsidR="00336880" w:rsidRPr="00961C07" w:rsidRDefault="00336880" w:rsidP="001818E9">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 xml:space="preserve">Sertificēts speciālists </w:t>
            </w:r>
            <w:r w:rsidR="001818E9">
              <w:rPr>
                <w:rFonts w:ascii="Times New Roman" w:hAnsi="Times New Roman" w:cs="Times New Roman"/>
                <w:b/>
                <w:sz w:val="20"/>
                <w:szCs w:val="20"/>
                <w:lang w:val="lv-LV"/>
              </w:rPr>
              <w:t>eletroietaišu</w:t>
            </w:r>
            <w:r w:rsidRPr="00961C07">
              <w:rPr>
                <w:rFonts w:ascii="Times New Roman" w:hAnsi="Times New Roman" w:cs="Times New Roman"/>
                <w:b/>
                <w:sz w:val="20"/>
                <w:szCs w:val="20"/>
                <w:lang w:val="lv-LV"/>
              </w:rPr>
              <w:t xml:space="preserve"> būvdarbu vadīšanā</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BD3507" w:rsidRDefault="00BD3507"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Pr="00961C07" w:rsidRDefault="00336880" w:rsidP="001818E9">
      <w:pPr>
        <w:spacing w:after="0" w:line="240" w:lineRule="auto"/>
        <w:jc w:val="both"/>
        <w:outlineLvl w:val="0"/>
        <w:rPr>
          <w:rFonts w:ascii="Times New Roman" w:eastAsia="Times New Roman" w:hAnsi="Times New Roman" w:cs="Times New Roman"/>
          <w:b/>
          <w:sz w:val="28"/>
          <w:szCs w:val="28"/>
          <w:lang w:val="lv-LV"/>
        </w:rPr>
      </w:pPr>
      <w:r w:rsidRPr="00961C07">
        <w:rPr>
          <w:rFonts w:ascii="Times New Roman" w:eastAsia="Times New Roman" w:hAnsi="Times New Roman" w:cs="Times New Roman"/>
          <w:szCs w:val="24"/>
          <w:lang w:val="lv-LV"/>
        </w:rPr>
        <w:t xml:space="preserve">Pretendentam ir jāpievieno: </w:t>
      </w:r>
      <w:r w:rsidR="00E15096">
        <w:rPr>
          <w:rFonts w:ascii="Times New Roman" w:eastAsia="Times New Roman" w:hAnsi="Times New Roman" w:cs="Times New Roman"/>
          <w:szCs w:val="24"/>
          <w:lang w:val="lv-LV"/>
        </w:rPr>
        <w:t xml:space="preserve">Pozitīvas  pasūtītāju </w:t>
      </w:r>
      <w:r>
        <w:rPr>
          <w:rFonts w:ascii="Times New Roman" w:eastAsia="Times New Roman" w:hAnsi="Times New Roman" w:cs="Times New Roman"/>
          <w:szCs w:val="24"/>
          <w:lang w:val="lv-LV"/>
        </w:rPr>
        <w:t xml:space="preserve">atsauksmes par </w:t>
      </w:r>
      <w:r w:rsidRPr="00961C07">
        <w:rPr>
          <w:rFonts w:ascii="Times New Roman" w:eastAsia="Times New Roman" w:hAnsi="Times New Roman" w:cs="Times New Roman"/>
          <w:szCs w:val="24"/>
          <w:lang w:val="lv-LV"/>
        </w:rPr>
        <w:t>būvdarbu vadītāj</w:t>
      </w:r>
      <w:r>
        <w:rPr>
          <w:rFonts w:ascii="Times New Roman" w:eastAsia="Times New Roman" w:hAnsi="Times New Roman" w:cs="Times New Roman"/>
          <w:szCs w:val="24"/>
          <w:lang w:val="lv-LV"/>
        </w:rPr>
        <w:t>u</w:t>
      </w:r>
      <w:r w:rsidRPr="00961C07">
        <w:rPr>
          <w:rFonts w:ascii="Times New Roman" w:eastAsia="Times New Roman" w:hAnsi="Times New Roman" w:cs="Times New Roman"/>
          <w:szCs w:val="24"/>
          <w:lang w:val="lv-LV"/>
        </w:rPr>
        <w:t xml:space="preserve"> </w:t>
      </w:r>
      <w:r w:rsidR="00E15096">
        <w:rPr>
          <w:rFonts w:ascii="Times New Roman" w:eastAsia="Times New Roman" w:hAnsi="Times New Roman" w:cs="Times New Roman"/>
          <w:szCs w:val="24"/>
          <w:lang w:val="lv-LV"/>
        </w:rPr>
        <w:t xml:space="preserve">pieredzi </w:t>
      </w:r>
      <w:r w:rsidRPr="00961C07">
        <w:rPr>
          <w:rFonts w:ascii="Times New Roman" w:eastAsia="Times New Roman" w:hAnsi="Times New Roman" w:cs="Times New Roman"/>
          <w:szCs w:val="24"/>
          <w:lang w:val="lv-LV"/>
        </w:rPr>
        <w:t>norādītaj</w:t>
      </w:r>
      <w:r w:rsidR="00E15096">
        <w:rPr>
          <w:rFonts w:ascii="Times New Roman" w:eastAsia="Times New Roman" w:hAnsi="Times New Roman" w:cs="Times New Roman"/>
          <w:szCs w:val="24"/>
          <w:lang w:val="lv-LV"/>
        </w:rPr>
        <w:t>os</w:t>
      </w:r>
      <w:r w:rsidRPr="00961C07">
        <w:rPr>
          <w:rFonts w:ascii="Times New Roman" w:eastAsia="Times New Roman" w:hAnsi="Times New Roman" w:cs="Times New Roman"/>
          <w:szCs w:val="24"/>
          <w:lang w:val="lv-LV"/>
        </w:rPr>
        <w:t xml:space="preserve"> objekt</w:t>
      </w:r>
      <w:r w:rsidR="00E15096">
        <w:rPr>
          <w:rFonts w:ascii="Times New Roman" w:eastAsia="Times New Roman" w:hAnsi="Times New Roman" w:cs="Times New Roman"/>
          <w:szCs w:val="24"/>
          <w:lang w:val="lv-LV"/>
        </w:rPr>
        <w:t>os</w:t>
      </w:r>
      <w:r w:rsidRPr="00961C07">
        <w:rPr>
          <w:rFonts w:ascii="Times New Roman" w:eastAsia="Times New Roman" w:hAnsi="Times New Roman" w:cs="Times New Roman"/>
          <w:szCs w:val="24"/>
          <w:lang w:val="lv-LV"/>
        </w:rPr>
        <w:t>;</w:t>
      </w:r>
    </w:p>
    <w:p w:rsidR="00336880" w:rsidRPr="00961C07" w:rsidRDefault="00336880" w:rsidP="001818E9">
      <w:p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 xml:space="preserve">Darba aizsardzības un drošības koordinatora izglītības apliecinošā dokumenta un </w:t>
      </w:r>
      <w:r w:rsidR="00BD3507">
        <w:rPr>
          <w:rFonts w:ascii="Times New Roman" w:eastAsia="Times New Roman" w:hAnsi="Times New Roman" w:cs="Times New Roman"/>
          <w:szCs w:val="24"/>
          <w:lang w:val="lv-LV"/>
        </w:rPr>
        <w:t xml:space="preserve">/vai </w:t>
      </w:r>
      <w:r w:rsidRPr="00961C07">
        <w:rPr>
          <w:rFonts w:ascii="Times New Roman" w:eastAsia="Times New Roman" w:hAnsi="Times New Roman" w:cs="Times New Roman"/>
          <w:szCs w:val="24"/>
          <w:lang w:val="lv-LV"/>
        </w:rPr>
        <w:t>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t>5. pielikums</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1818E9"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1818E9" w:rsidRPr="00961C07" w:rsidRDefault="001818E9" w:rsidP="001818E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8C447F" w:rsidRPr="00961C07" w:rsidRDefault="001818E9" w:rsidP="001818E9">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152CC9" w:rsidRDefault="00961C07" w:rsidP="00E13D3E">
      <w:pPr>
        <w:tabs>
          <w:tab w:val="left" w:pos="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eastAsia="ru-RU"/>
        </w:rPr>
        <w:t xml:space="preserve">1) </w:t>
      </w:r>
      <w:r w:rsidR="00E13D3E">
        <w:rPr>
          <w:rFonts w:ascii="Times New Roman" w:eastAsia="Times New Roman" w:hAnsi="Times New Roman" w:cs="Times New Roman"/>
          <w:sz w:val="24"/>
          <w:szCs w:val="24"/>
          <w:lang w:val="lv-LV" w:eastAsia="ru-RU"/>
        </w:rPr>
        <w:t>E</w:t>
      </w:r>
      <w:r w:rsidRPr="00961C07">
        <w:rPr>
          <w:rFonts w:ascii="Times New Roman" w:eastAsia="Times New Roman" w:hAnsi="Times New Roman" w:cs="Times New Roman"/>
          <w:sz w:val="24"/>
          <w:szCs w:val="24"/>
          <w:lang w:val="lv-LV" w:eastAsia="ru-RU"/>
        </w:rPr>
        <w:t>smu iepazinies/ iepazinusies ar Ludzas novada pašvaldīb</w:t>
      </w:r>
      <w:r w:rsidR="00E13D3E">
        <w:rPr>
          <w:rFonts w:ascii="Times New Roman" w:eastAsia="Times New Roman" w:hAnsi="Times New Roman" w:cs="Times New Roman"/>
          <w:sz w:val="24"/>
          <w:szCs w:val="24"/>
          <w:lang w:val="lv-LV" w:eastAsia="ru-RU"/>
        </w:rPr>
        <w:t>as izsludināta atklāta konkursa “</w:t>
      </w:r>
      <w:r w:rsidR="00E13D3E" w:rsidRPr="00A80B36">
        <w:rPr>
          <w:rFonts w:ascii="Times New Roman" w:eastAsia="Times New Roman" w:hAnsi="Times New Roman" w:cs="Times New Roman"/>
          <w:sz w:val="24"/>
          <w:szCs w:val="24"/>
          <w:lang w:val="lv-LV"/>
        </w:rPr>
        <w:t>Siltumnīcefekta gāzu emisiju samazināšana ar viedajām apgaismojuma tehnoloģijām Ludzas pilsētā”,</w:t>
      </w:r>
      <w:r w:rsidR="00E13D3E">
        <w:rPr>
          <w:rFonts w:ascii="Times New Roman" w:eastAsia="Times New Roman" w:hAnsi="Times New Roman" w:cs="Times New Roman"/>
          <w:sz w:val="24"/>
          <w:szCs w:val="24"/>
          <w:lang w:val="lv-LV"/>
        </w:rPr>
        <w:t xml:space="preserve"> </w:t>
      </w:r>
      <w:r w:rsidR="00E13D3E" w:rsidRPr="00961C07">
        <w:rPr>
          <w:rFonts w:ascii="Times New Roman" w:eastAsia="Times New Roman" w:hAnsi="Times New Roman" w:cs="Times New Roman"/>
          <w:bCs/>
          <w:sz w:val="24"/>
          <w:szCs w:val="24"/>
          <w:lang w:val="lv-LV"/>
        </w:rPr>
        <w:t>Identifikācijas Nr.</w:t>
      </w:r>
      <w:r w:rsidR="00E13D3E" w:rsidRPr="00961C07">
        <w:rPr>
          <w:rFonts w:ascii="Times New Roman" w:eastAsia="Times New Roman" w:hAnsi="Times New Roman" w:cs="Times New Roman"/>
          <w:sz w:val="24"/>
          <w:szCs w:val="24"/>
          <w:lang w:val="lv-LV"/>
        </w:rPr>
        <w:t xml:space="preserve"> </w:t>
      </w:r>
      <w:r w:rsidR="00E13D3E" w:rsidRPr="00DB3F8B">
        <w:rPr>
          <w:rFonts w:ascii="Times New Roman" w:eastAsia="Times New Roman" w:hAnsi="Times New Roman" w:cs="Times New Roman"/>
          <w:sz w:val="24"/>
          <w:szCs w:val="24"/>
          <w:lang w:val="lv-LV"/>
        </w:rPr>
        <w:t>LNP 201</w:t>
      </w:r>
      <w:r w:rsidR="00E13D3E">
        <w:rPr>
          <w:rFonts w:ascii="Times New Roman" w:eastAsia="Times New Roman" w:hAnsi="Times New Roman" w:cs="Times New Roman"/>
          <w:sz w:val="24"/>
          <w:szCs w:val="24"/>
          <w:lang w:val="lv-LV"/>
        </w:rPr>
        <w:t>8</w:t>
      </w:r>
      <w:r w:rsidR="00E13D3E" w:rsidRPr="00DB3F8B">
        <w:rPr>
          <w:rFonts w:ascii="Times New Roman" w:eastAsia="Times New Roman" w:hAnsi="Times New Roman" w:cs="Times New Roman"/>
          <w:sz w:val="24"/>
          <w:szCs w:val="24"/>
          <w:shd w:val="clear" w:color="auto" w:fill="FFFFFF"/>
          <w:lang w:val="lv-LV"/>
        </w:rPr>
        <w:t>/</w:t>
      </w:r>
      <w:r w:rsidR="00E13D3E">
        <w:rPr>
          <w:rFonts w:ascii="Times New Roman" w:eastAsia="Times New Roman" w:hAnsi="Times New Roman" w:cs="Times New Roman"/>
          <w:sz w:val="24"/>
          <w:szCs w:val="24"/>
          <w:shd w:val="clear" w:color="auto" w:fill="FFFFFF"/>
          <w:lang w:val="lv-LV"/>
        </w:rPr>
        <w:t>36,</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00E13D3E">
        <w:rPr>
          <w:rFonts w:ascii="Times New Roman" w:eastAsia="Times New Roman" w:hAnsi="Times New Roman" w:cs="Times New Roman"/>
          <w:sz w:val="24"/>
          <w:szCs w:val="24"/>
          <w:lang w:val="lv-LV" w:eastAsia="ru-RU"/>
        </w:rPr>
        <w:t>“</w:t>
      </w:r>
      <w:r w:rsidR="00E13D3E" w:rsidRPr="00A80B36">
        <w:rPr>
          <w:rFonts w:ascii="Times New Roman" w:eastAsia="Times New Roman" w:hAnsi="Times New Roman" w:cs="Times New Roman"/>
          <w:sz w:val="24"/>
          <w:szCs w:val="24"/>
          <w:lang w:val="lv-LV"/>
        </w:rPr>
        <w:t>Siltumnīcefekta gāzu emisiju samazināšana ar viedajām apgaismojuma tehnoloģijām Ludzas pilsētā”,</w:t>
      </w:r>
      <w:r w:rsidR="00E13D3E">
        <w:rPr>
          <w:rFonts w:ascii="Times New Roman" w:eastAsia="Times New Roman" w:hAnsi="Times New Roman" w:cs="Times New Roman"/>
          <w:sz w:val="24"/>
          <w:szCs w:val="24"/>
          <w:lang w:val="lv-LV"/>
        </w:rPr>
        <w:t xml:space="preserve"> </w:t>
      </w:r>
      <w:r w:rsidR="00E13D3E" w:rsidRPr="00961C07">
        <w:rPr>
          <w:rFonts w:ascii="Times New Roman" w:eastAsia="Times New Roman" w:hAnsi="Times New Roman" w:cs="Times New Roman"/>
          <w:bCs/>
          <w:sz w:val="24"/>
          <w:szCs w:val="24"/>
          <w:lang w:val="lv-LV"/>
        </w:rPr>
        <w:t>Identifikācijas Nr.</w:t>
      </w:r>
      <w:r w:rsidR="00E13D3E" w:rsidRPr="00961C07">
        <w:rPr>
          <w:rFonts w:ascii="Times New Roman" w:eastAsia="Times New Roman" w:hAnsi="Times New Roman" w:cs="Times New Roman"/>
          <w:sz w:val="24"/>
          <w:szCs w:val="24"/>
          <w:lang w:val="lv-LV"/>
        </w:rPr>
        <w:t xml:space="preserve"> </w:t>
      </w:r>
      <w:r w:rsidR="00E13D3E" w:rsidRPr="00DB3F8B">
        <w:rPr>
          <w:rFonts w:ascii="Times New Roman" w:eastAsia="Times New Roman" w:hAnsi="Times New Roman" w:cs="Times New Roman"/>
          <w:sz w:val="24"/>
          <w:szCs w:val="24"/>
          <w:lang w:val="lv-LV"/>
        </w:rPr>
        <w:t>LNP 201</w:t>
      </w:r>
      <w:r w:rsidR="00E13D3E">
        <w:rPr>
          <w:rFonts w:ascii="Times New Roman" w:eastAsia="Times New Roman" w:hAnsi="Times New Roman" w:cs="Times New Roman"/>
          <w:sz w:val="24"/>
          <w:szCs w:val="24"/>
          <w:lang w:val="lv-LV"/>
        </w:rPr>
        <w:t>8</w:t>
      </w:r>
      <w:r w:rsidR="00E13D3E" w:rsidRPr="00DB3F8B">
        <w:rPr>
          <w:rFonts w:ascii="Times New Roman" w:eastAsia="Times New Roman" w:hAnsi="Times New Roman" w:cs="Times New Roman"/>
          <w:sz w:val="24"/>
          <w:szCs w:val="24"/>
          <w:shd w:val="clear" w:color="auto" w:fill="FFFFFF"/>
          <w:lang w:val="lv-LV"/>
        </w:rPr>
        <w:t>/</w:t>
      </w:r>
      <w:r w:rsidR="00E13D3E">
        <w:rPr>
          <w:rFonts w:ascii="Times New Roman" w:eastAsia="Times New Roman" w:hAnsi="Times New Roman" w:cs="Times New Roman"/>
          <w:sz w:val="24"/>
          <w:szCs w:val="24"/>
          <w:shd w:val="clear" w:color="auto" w:fill="FFFFFF"/>
          <w:lang w:val="lv-LV"/>
        </w:rPr>
        <w:t xml:space="preserve">36,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DE33E6" w:rsidRPr="00961C07"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DE33E6" w:rsidRPr="00961C07" w:rsidRDefault="00DE33E6" w:rsidP="00DE33E6">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435DA2"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Pr="00961C07">
              <w:rPr>
                <w:rFonts w:ascii="Times New Roman" w:eastAsia="Times New Roman" w:hAnsi="Times New Roman" w:cs="Times New Roman"/>
                <w:lang w:val="lv-LV"/>
              </w:rPr>
              <w:t xml:space="preserve"> </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0039667A">
              <w:rPr>
                <w:rFonts w:ascii="Times New Roman" w:eastAsia="Times New Roman" w:hAnsi="Times New Roman" w:cs="Times New Roman"/>
                <w:lang w:val="lv-LV"/>
              </w:rPr>
              <w:t>apjoms % no Līgumcenas bez PVN</w:t>
            </w:r>
          </w:p>
        </w:tc>
      </w:tr>
      <w:tr w:rsidR="0033319B" w:rsidRPr="00435DA2"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435DA2"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DE33E6"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DE33E6" w:rsidRPr="00961C07" w:rsidRDefault="00DE33E6" w:rsidP="00DE33E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DE33E6" w:rsidRPr="00961C07" w:rsidRDefault="00DE33E6" w:rsidP="00DE33E6">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Aizpilda tikai tas apakšuzņēmējs</w:t>
      </w:r>
      <w:r w:rsidR="00162440">
        <w:rPr>
          <w:rFonts w:ascii="Times New Roman" w:eastAsia="Times New Roman" w:hAnsi="Times New Roman" w:cs="Times New Roman"/>
          <w:sz w:val="24"/>
          <w:szCs w:val="24"/>
          <w:lang w:val="lv-LV"/>
        </w:rPr>
        <w:t xml:space="preserve"> un tā apakšuzņēmējs</w:t>
      </w:r>
      <w:r w:rsidRPr="00961C07">
        <w:rPr>
          <w:rFonts w:ascii="Times New Roman" w:eastAsia="Times New Roman" w:hAnsi="Times New Roman" w:cs="Times New Roman"/>
          <w:sz w:val="24"/>
          <w:szCs w:val="24"/>
          <w:lang w:val="lv-LV"/>
        </w:rPr>
        <w:t xml:space="preserve">,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w:t>
      </w:r>
      <w:r w:rsidR="00162440">
        <w:rPr>
          <w:rFonts w:ascii="Times New Roman" w:eastAsia="Times New Roman" w:hAnsi="Times New Roman" w:cs="Times New Roman"/>
          <w:sz w:val="24"/>
          <w:szCs w:val="24"/>
          <w:lang w:val="lv-LV"/>
        </w:rPr>
        <w:t xml:space="preserve"> (bez PVN)</w:t>
      </w:r>
      <w:r w:rsidRPr="00961C07">
        <w:rPr>
          <w:rFonts w:ascii="Times New Roman" w:eastAsia="Times New Roman" w:hAnsi="Times New Roman" w:cs="Times New Roman"/>
          <w:sz w:val="24"/>
          <w:szCs w:val="24"/>
          <w:lang w:val="lv-LV"/>
        </w:rPr>
        <w:t>, vai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DE33E6" w:rsidRPr="00DE33E6" w:rsidRDefault="00961C07" w:rsidP="00DE33E6">
      <w:pPr>
        <w:tabs>
          <w:tab w:val="left" w:pos="0"/>
        </w:tab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tklāta konkursa</w:t>
      </w:r>
      <w:r w:rsidRPr="00961C07">
        <w:rPr>
          <w:rFonts w:ascii="Times New Roman" w:eastAsia="Times New Roman" w:hAnsi="Times New Roman" w:cs="Times New Roman"/>
          <w:b/>
          <w:sz w:val="24"/>
          <w:szCs w:val="24"/>
          <w:lang w:val="lv-LV" w:eastAsia="lv-LV"/>
        </w:rPr>
        <w:t xml:space="preserve"> </w:t>
      </w:r>
      <w:r w:rsidR="00DE33E6">
        <w:rPr>
          <w:rFonts w:ascii="Times New Roman" w:eastAsia="Times New Roman" w:hAnsi="Times New Roman" w:cs="Times New Roman"/>
          <w:sz w:val="24"/>
          <w:szCs w:val="24"/>
          <w:lang w:val="lv-LV"/>
        </w:rPr>
        <w:t>atklāta konkursa “</w:t>
      </w:r>
      <w:r w:rsidR="00DE33E6" w:rsidRPr="00DE33E6">
        <w:rPr>
          <w:rFonts w:ascii="Times New Roman" w:eastAsia="Times New Roman" w:hAnsi="Times New Roman" w:cs="Times New Roman"/>
          <w:sz w:val="24"/>
          <w:szCs w:val="24"/>
          <w:lang w:val="lv-LV"/>
        </w:rPr>
        <w:t>Siltumnīcefekta gāzu emisiju samazināšana ar viedajām apgaismojuma tehnoloģijām Ludzas pilsētā”,</w:t>
      </w:r>
    </w:p>
    <w:p w:rsidR="00961C07" w:rsidRPr="00961C07" w:rsidRDefault="00DE33E6" w:rsidP="00DE33E6">
      <w:pPr>
        <w:tabs>
          <w:tab w:val="left" w:pos="0"/>
        </w:tabs>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  ID Nr. LNP 2018/36, </w:t>
      </w:r>
      <w:r w:rsidRPr="00DE33E6">
        <w:rPr>
          <w:rFonts w:ascii="Times New Roman" w:eastAsia="Times New Roman" w:hAnsi="Times New Roman" w:cs="Times New Roman"/>
          <w:sz w:val="24"/>
          <w:szCs w:val="24"/>
          <w:lang w:val="lv-LV"/>
        </w:rPr>
        <w:t>nolikumam</w:t>
      </w:r>
      <w:r w:rsidR="00152CC9">
        <w:rPr>
          <w:rFonts w:ascii="Times New Roman" w:eastAsia="Times New Roman" w:hAnsi="Times New Roman" w:cs="Times New Roman"/>
          <w:sz w:val="24"/>
          <w:szCs w:val="24"/>
          <w:lang w:val="lv-LV"/>
        </w:rPr>
        <w:t>,</w:t>
      </w:r>
      <w:r w:rsidR="00961C07"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00162440">
        <w:rPr>
          <w:rFonts w:ascii="Times New Roman" w:eastAsia="Times New Roman" w:hAnsi="Times New Roman" w:cs="Times New Roman"/>
          <w:sz w:val="24"/>
          <w:szCs w:val="24"/>
          <w:lang w:val="lv-LV" w:eastAsia="lv-LV"/>
        </w:rPr>
        <w:t xml:space="preserve"> panta pirmajā daļā</w:t>
      </w:r>
      <w:r w:rsidRPr="00961C07">
        <w:rPr>
          <w:rFonts w:ascii="Times New Roman" w:eastAsia="Times New Roman" w:hAnsi="Times New Roman" w:cs="Times New Roman"/>
          <w:sz w:val="24"/>
          <w:szCs w:val="24"/>
          <w:lang w:val="lv-LV" w:eastAsia="lv-LV"/>
        </w:rPr>
        <w:t xml:space="preserve">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  </w:t>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7F1FCC" w:rsidRDefault="007F1FCC" w:rsidP="007F1FC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A80B36">
        <w:rPr>
          <w:lang w:val="lv-LV"/>
        </w:rPr>
        <w:t xml:space="preserve"> </w:t>
      </w:r>
      <w:r w:rsidRPr="00A80B36">
        <w:rPr>
          <w:rFonts w:ascii="Times New Roman" w:eastAsia="Times New Roman" w:hAnsi="Times New Roman" w:cs="Times New Roman"/>
          <w:sz w:val="20"/>
          <w:szCs w:val="20"/>
          <w:lang w:val="lv-LV"/>
        </w:rPr>
        <w:t xml:space="preserve">Siltumnīcefekta gāzu emisiju samazināšana </w:t>
      </w:r>
    </w:p>
    <w:p w:rsidR="007F1FCC" w:rsidRDefault="007F1FCC" w:rsidP="007F1FC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ar viedajām apgaismojuma tehnoloģijām Ludzas pilsētā”,</w:t>
      </w:r>
    </w:p>
    <w:p w:rsidR="007F1FCC" w:rsidRPr="00961C07" w:rsidRDefault="007F1FCC" w:rsidP="007F1FCC">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80B36">
        <w:rPr>
          <w:rFonts w:ascii="Times New Roman" w:eastAsia="Times New Roman" w:hAnsi="Times New Roman" w:cs="Times New Roman"/>
          <w:sz w:val="20"/>
          <w:szCs w:val="20"/>
          <w:lang w:val="lv-LV"/>
        </w:rPr>
        <w:t xml:space="preserve">  ID Nr. LNP 2018/36</w:t>
      </w:r>
      <w:r w:rsidRPr="00961C07">
        <w:rPr>
          <w:rFonts w:ascii="Times New Roman" w:eastAsia="Times New Roman" w:hAnsi="Times New Roman" w:cs="Times New Roman"/>
          <w:sz w:val="20"/>
          <w:szCs w:val="20"/>
          <w:lang w:val="lv-LV"/>
        </w:rPr>
        <w:t xml:space="preserve"> </w:t>
      </w:r>
    </w:p>
    <w:p w:rsidR="007F1FCC" w:rsidRPr="00961C07" w:rsidRDefault="007F1FCC" w:rsidP="007F1FCC">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w:t>
      </w:r>
      <w:r w:rsidR="006E6535">
        <w:rPr>
          <w:rFonts w:ascii="Times New Roman" w:eastAsia="Times New Roman" w:hAnsi="Times New Roman" w:cs="Times New Roman"/>
          <w:bCs/>
          <w:sz w:val="24"/>
          <w:szCs w:val="24"/>
          <w:lang w:val="lv-LV" w:eastAsia="da-DK"/>
        </w:rPr>
        <w:t>s</w:t>
      </w:r>
      <w:r w:rsidR="00C552E7">
        <w:rPr>
          <w:rFonts w:ascii="Times New Roman" w:eastAsia="Times New Roman" w:hAnsi="Times New Roman" w:cs="Times New Roman"/>
          <w:bCs/>
          <w:sz w:val="24"/>
          <w:szCs w:val="24"/>
          <w:lang w:val="lv-LV" w:eastAsia="da-DK"/>
        </w:rPr>
        <w:t xml:space="preserve"> </w:t>
      </w:r>
      <w:r w:rsidR="00162440">
        <w:rPr>
          <w:rFonts w:ascii="Times New Roman" w:eastAsia="Times New Roman" w:hAnsi="Times New Roman" w:cs="Times New Roman"/>
          <w:bCs/>
          <w:sz w:val="24"/>
          <w:szCs w:val="24"/>
          <w:lang w:val="lv-LV" w:eastAsia="da-DK"/>
        </w:rPr>
        <w:t>ar</w:t>
      </w:r>
      <w:r w:rsidR="00C552E7">
        <w:rPr>
          <w:rFonts w:ascii="Times New Roman" w:eastAsia="Times New Roman" w:hAnsi="Times New Roman" w:cs="Times New Roman"/>
          <w:bCs/>
          <w:sz w:val="24"/>
          <w:szCs w:val="24"/>
          <w:lang w:val="lv-LV" w:eastAsia="da-DK"/>
        </w:rPr>
        <w:t xml:space="preserve"> PVN</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6B380D" w:rsidRPr="00961C07">
        <w:rPr>
          <w:rFonts w:ascii="Times New Roman" w:eastAsia="Times New Roman" w:hAnsi="Times New Roman" w:cs="Times New Roman"/>
          <w:sz w:val="24"/>
          <w:szCs w:val="24"/>
          <w:lang w:val="lv-LV"/>
        </w:rPr>
        <w:t>Kredītiestādes vai Apdrošināšanas sabiedrība</w:t>
      </w:r>
      <w:r w:rsidR="006B380D">
        <w:rPr>
          <w:rFonts w:ascii="Times New Roman" w:eastAsia="Times New Roman" w:hAnsi="Times New Roman" w:cs="Times New Roman"/>
          <w:sz w:val="24"/>
          <w:szCs w:val="24"/>
          <w:lang w:val="lv-LV"/>
        </w:rPr>
        <w:t>s izsniegtu</w:t>
      </w:r>
      <w:r w:rsidR="006B380D">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summas ar</w:t>
      </w:r>
      <w:r w:rsidR="006B380D">
        <w:rPr>
          <w:rFonts w:ascii="Times New Roman" w:eastAsia="Times New Roman" w:hAnsi="Times New Roman" w:cs="Times New Roman"/>
          <w:bCs/>
          <w:sz w:val="24"/>
          <w:szCs w:val="24"/>
          <w:lang w:val="lv-LV" w:eastAsia="da-DK"/>
        </w:rPr>
        <w:t xml:space="preserve"> PVN</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w:t>
      </w:r>
      <w:r w:rsidR="00152CC9">
        <w:rPr>
          <w:rFonts w:ascii="Times New Roman" w:eastAsia="Times New Roman" w:hAnsi="Times New Roman" w:cs="Times New Roman"/>
          <w:sz w:val="24"/>
          <w:szCs w:val="24"/>
          <w:lang w:val="lv-LV"/>
        </w:rPr>
        <w:t xml:space="preserve">akta par ēkas pieņemšanu ekspluatācijā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nav īsāk</w:t>
      </w:r>
      <w:r w:rsidR="00152CC9">
        <w:rPr>
          <w:rFonts w:ascii="Times New Roman" w:eastAsia="Times New Roman" w:hAnsi="Times New Roman" w:cs="Times New Roman"/>
          <w:sz w:val="24"/>
          <w:szCs w:val="24"/>
          <w:lang w:val="lv-LV"/>
        </w:rPr>
        <w:t>s</w:t>
      </w:r>
      <w:r w:rsidRPr="0094782E">
        <w:rPr>
          <w:rFonts w:ascii="Times New Roman" w:eastAsia="Times New Roman" w:hAnsi="Times New Roman" w:cs="Times New Roman"/>
          <w:sz w:val="24"/>
          <w:szCs w:val="24"/>
          <w:lang w:val="lv-LV"/>
        </w:rPr>
        <w:t xml:space="preserve">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7F1FCC" w:rsidRDefault="007F1FCC" w:rsidP="007F1FCC">
      <w:pPr>
        <w:tabs>
          <w:tab w:val="left" w:pos="5812"/>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tehniskais piedāvājums sagatavots saskaņā ar 20.06.2018. MK noteikumu Nr.353. “</w:t>
      </w:r>
      <w:r w:rsidRPr="001C0C20">
        <w:rPr>
          <w:rFonts w:ascii="Times New Roman" w:eastAsia="Times New Roman" w:hAnsi="Times New Roman" w:cs="Times New Roman"/>
          <w:sz w:val="24"/>
          <w:szCs w:val="24"/>
          <w:lang w:val="lv-LV"/>
        </w:rPr>
        <w:t>Prasības zaļajam publiskajam iepirkumam un to piemērošanas kārtība</w:t>
      </w:r>
      <w:r>
        <w:rPr>
          <w:rFonts w:ascii="Times New Roman" w:eastAsia="Times New Roman" w:hAnsi="Times New Roman" w:cs="Times New Roman"/>
          <w:sz w:val="24"/>
          <w:szCs w:val="24"/>
          <w:lang w:val="lv-LV"/>
        </w:rPr>
        <w:t xml:space="preserve">” 1.pielikuma 7.3.punktu un </w:t>
      </w:r>
      <w:r w:rsidRPr="001C0C20">
        <w:rPr>
          <w:rFonts w:ascii="Times New Roman" w:eastAsia="Times New Roman" w:hAnsi="Times New Roman" w:cs="Times New Roman"/>
          <w:sz w:val="24"/>
          <w:szCs w:val="24"/>
          <w:lang w:val="lv-LV"/>
        </w:rPr>
        <w:t xml:space="preserve">piegādātājs uzstādīs jaunu </w:t>
      </w:r>
      <w:r>
        <w:rPr>
          <w:rFonts w:ascii="Times New Roman" w:eastAsia="Times New Roman" w:hAnsi="Times New Roman" w:cs="Times New Roman"/>
          <w:sz w:val="24"/>
          <w:szCs w:val="24"/>
          <w:lang w:val="lv-LV"/>
        </w:rPr>
        <w:t xml:space="preserve">apgaismojuma sistēmu, iesniegs pasūtītājam </w:t>
      </w:r>
      <w:r w:rsidRPr="001C0C20">
        <w:rPr>
          <w:rFonts w:ascii="Times New Roman" w:eastAsia="Times New Roman" w:hAnsi="Times New Roman" w:cs="Times New Roman"/>
          <w:sz w:val="24"/>
          <w:szCs w:val="24"/>
          <w:lang w:val="lv-LV"/>
        </w:rPr>
        <w:t>pierādījumu, ka uzstādīšanu vei</w:t>
      </w:r>
      <w:r>
        <w:rPr>
          <w:rFonts w:ascii="Times New Roman" w:eastAsia="Times New Roman" w:hAnsi="Times New Roman" w:cs="Times New Roman"/>
          <w:sz w:val="24"/>
          <w:szCs w:val="24"/>
          <w:lang w:val="lv-LV"/>
        </w:rPr>
        <w:t>c</w:t>
      </w:r>
      <w:r w:rsidRPr="001C0C20">
        <w:rPr>
          <w:rFonts w:ascii="Times New Roman" w:eastAsia="Times New Roman" w:hAnsi="Times New Roman" w:cs="Times New Roman"/>
          <w:sz w:val="24"/>
          <w:szCs w:val="24"/>
          <w:lang w:val="lv-LV"/>
        </w:rPr>
        <w:t xml:space="preserve"> darbinieki  ar piemērotu profesionālo kvalifikāciju elektroteh</w:t>
      </w:r>
      <w:r>
        <w:rPr>
          <w:rFonts w:ascii="Times New Roman" w:eastAsia="Times New Roman" w:hAnsi="Times New Roman" w:cs="Times New Roman"/>
          <w:sz w:val="24"/>
          <w:szCs w:val="24"/>
          <w:lang w:val="lv-LV"/>
        </w:rPr>
        <w:t>nikā un inženiertīklu jomā.</w:t>
      </w:r>
    </w:p>
    <w:p w:rsidR="007F1FCC" w:rsidRPr="006377FC" w:rsidRDefault="006377FC" w:rsidP="006377FC">
      <w:pPr>
        <w:contextualSpacing/>
        <w:rPr>
          <w:rFonts w:ascii="Times New Roman" w:hAnsi="Times New Roman"/>
          <w:sz w:val="24"/>
          <w:szCs w:val="24"/>
          <w:lang w:val="lv-LV"/>
        </w:rPr>
      </w:pPr>
      <w:r w:rsidRPr="006377FC">
        <w:rPr>
          <w:rFonts w:ascii="Times New Roman" w:hAnsi="Times New Roman"/>
          <w:sz w:val="24"/>
          <w:szCs w:val="24"/>
          <w:lang w:val="lv-LV"/>
        </w:rPr>
        <w:t xml:space="preserve">- </w:t>
      </w:r>
      <w:r w:rsidR="007F1FCC" w:rsidRPr="006377FC">
        <w:rPr>
          <w:rFonts w:ascii="Times New Roman" w:hAnsi="Times New Roman"/>
          <w:sz w:val="24"/>
          <w:szCs w:val="24"/>
          <w:lang w:val="lv-LV"/>
        </w:rPr>
        <w:t>Pasūtītājam tiks sniegti rakstiski norādījumi:</w:t>
      </w:r>
    </w:p>
    <w:p w:rsidR="007F1FCC" w:rsidRPr="001C0C20" w:rsidRDefault="007F1FCC"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apgaismes iekārtu izjaukšanas norādījum</w:t>
      </w:r>
      <w:r>
        <w:rPr>
          <w:rFonts w:ascii="Times New Roman" w:hAnsi="Times New Roman"/>
          <w:sz w:val="24"/>
          <w:szCs w:val="24"/>
        </w:rPr>
        <w:t>i</w:t>
      </w:r>
      <w:r w:rsidRPr="001C0C20">
        <w:rPr>
          <w:rFonts w:ascii="Times New Roman" w:hAnsi="Times New Roman"/>
          <w:sz w:val="24"/>
          <w:szCs w:val="24"/>
        </w:rPr>
        <w:t>;</w:t>
      </w:r>
    </w:p>
    <w:p w:rsidR="007F1FCC" w:rsidRDefault="007F1FCC"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Pr>
          <w:rFonts w:ascii="Times New Roman" w:hAnsi="Times New Roman"/>
          <w:sz w:val="24"/>
          <w:szCs w:val="24"/>
        </w:rPr>
        <w:t>i</w:t>
      </w:r>
      <w:r w:rsidRPr="001C0C20">
        <w:rPr>
          <w:rFonts w:ascii="Times New Roman" w:hAnsi="Times New Roman"/>
          <w:sz w:val="24"/>
          <w:szCs w:val="24"/>
        </w:rPr>
        <w:t xml:space="preserve"> lampu nomaiņai un norādījum</w:t>
      </w:r>
      <w:r>
        <w:rPr>
          <w:rFonts w:ascii="Times New Roman" w:hAnsi="Times New Roman"/>
          <w:sz w:val="24"/>
          <w:szCs w:val="24"/>
        </w:rPr>
        <w:t>i</w:t>
      </w:r>
      <w:r w:rsidRPr="001C0C20">
        <w:rPr>
          <w:rFonts w:ascii="Times New Roman" w:hAnsi="Times New Roman"/>
          <w:sz w:val="24"/>
          <w:szCs w:val="24"/>
        </w:rPr>
        <w:t>, kuras lampas var izmantot apgaismes iekārtās, nesamazinot norādīto energoefektivitāti;</w:t>
      </w:r>
    </w:p>
    <w:p w:rsidR="007F1FCC" w:rsidRPr="001C0C20" w:rsidRDefault="007F1FCC" w:rsidP="00334E9D">
      <w:pPr>
        <w:pStyle w:val="ListParagraph"/>
        <w:numPr>
          <w:ilvl w:val="0"/>
          <w:numId w:val="19"/>
        </w:numPr>
        <w:autoSpaceDE w:val="0"/>
        <w:autoSpaceDN w:val="0"/>
        <w:adjustRightInd w:val="0"/>
        <w:ind w:left="993" w:hanging="283"/>
        <w:contextualSpacing/>
        <w:jc w:val="both"/>
        <w:rPr>
          <w:rFonts w:ascii="Times New Roman" w:hAnsi="Times New Roman"/>
          <w:sz w:val="24"/>
          <w:szCs w:val="24"/>
        </w:rPr>
      </w:pPr>
      <w:r w:rsidRPr="001C0C20">
        <w:rPr>
          <w:rFonts w:ascii="Times New Roman" w:hAnsi="Times New Roman"/>
          <w:sz w:val="24"/>
          <w:szCs w:val="24"/>
        </w:rPr>
        <w:t>norādījum</w:t>
      </w:r>
      <w:r>
        <w:rPr>
          <w:rFonts w:ascii="Times New Roman" w:hAnsi="Times New Roman"/>
          <w:sz w:val="24"/>
          <w:szCs w:val="24"/>
        </w:rPr>
        <w:t>i</w:t>
      </w:r>
      <w:r w:rsidRPr="001C0C20">
        <w:rPr>
          <w:rFonts w:ascii="Times New Roman" w:hAnsi="Times New Roman"/>
          <w:sz w:val="24"/>
          <w:szCs w:val="24"/>
        </w:rPr>
        <w:t>, kā lietot un uzturēt apgaismes vadības ierīces</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Default="00A6148B" w:rsidP="007F1FCC">
      <w:pPr>
        <w:spacing w:after="0"/>
        <w:jc w:val="right"/>
        <w:rPr>
          <w:rFonts w:ascii="Times New Roman" w:eastAsia="Times New Roman" w:hAnsi="Times New Roman" w:cs="Times New Roman"/>
          <w:sz w:val="20"/>
          <w:szCs w:val="24"/>
          <w:lang w:val="lv-LV"/>
        </w:rPr>
      </w:pPr>
    </w:p>
    <w:p w:rsidR="00A6148B" w:rsidRPr="00961C07" w:rsidRDefault="00A6148B" w:rsidP="00A6148B">
      <w:pPr>
        <w:spacing w:after="0"/>
        <w:jc w:val="right"/>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lastRenderedPageBreak/>
        <w:t>9</w:t>
      </w:r>
      <w:r w:rsidRPr="00961C07">
        <w:rPr>
          <w:rFonts w:ascii="Times New Roman" w:eastAsia="Times New Roman" w:hAnsi="Times New Roman" w:cs="Times New Roman"/>
          <w:sz w:val="20"/>
          <w:szCs w:val="24"/>
          <w:lang w:val="lv-LV"/>
        </w:rPr>
        <w:t>.pielikums</w:t>
      </w:r>
    </w:p>
    <w:p w:rsidR="00A6148B" w:rsidRPr="006377FC"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A6148B" w:rsidRPr="006377FC"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w:t>
      </w:r>
    </w:p>
    <w:p w:rsidR="00A6148B" w:rsidRPr="00961C07"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 xml:space="preserve">  ID Nr. LNP 2018/36</w:t>
      </w:r>
    </w:p>
    <w:p w:rsidR="00A6148B" w:rsidRPr="00961C07" w:rsidRDefault="00A6148B" w:rsidP="00A6148B">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A6148B" w:rsidRPr="00961C07" w:rsidRDefault="00A6148B" w:rsidP="00A6148B">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A6148B" w:rsidRPr="00D62FCE" w:rsidRDefault="00A6148B" w:rsidP="00A6148B">
      <w:pPr>
        <w:spacing w:after="0"/>
        <w:jc w:val="center"/>
        <w:rPr>
          <w:rFonts w:ascii="Times New Roman" w:hAnsi="Times New Roman"/>
          <w:b/>
          <w:sz w:val="26"/>
          <w:szCs w:val="26"/>
        </w:rPr>
      </w:pPr>
      <w:r w:rsidRPr="00D62FCE">
        <w:rPr>
          <w:rFonts w:ascii="Times New Roman" w:hAnsi="Times New Roman"/>
          <w:b/>
          <w:sz w:val="26"/>
          <w:szCs w:val="26"/>
        </w:rPr>
        <w:t xml:space="preserve">TEHNISKĀ SPECIFIKĀCIJA </w:t>
      </w:r>
    </w:p>
    <w:p w:rsidR="00A6148B" w:rsidRDefault="00A6148B" w:rsidP="00A6148B">
      <w:pPr>
        <w:spacing w:after="0"/>
        <w:jc w:val="center"/>
        <w:rPr>
          <w:rFonts w:ascii="Times New Roman" w:hAnsi="Times New Roman"/>
          <w:sz w:val="26"/>
          <w:szCs w:val="26"/>
        </w:rPr>
      </w:pPr>
      <w:r w:rsidRPr="00D62FCE">
        <w:rPr>
          <w:rFonts w:ascii="Times New Roman" w:hAnsi="Times New Roman"/>
          <w:sz w:val="26"/>
          <w:szCs w:val="26"/>
        </w:rPr>
        <w:t>(Tehniskā piedāvājuma paraugs)</w:t>
      </w:r>
    </w:p>
    <w:p w:rsidR="00435DA2" w:rsidRPr="00D62FCE" w:rsidRDefault="00435DA2" w:rsidP="00A6148B">
      <w:pPr>
        <w:spacing w:after="0"/>
        <w:jc w:val="center"/>
        <w:rPr>
          <w:rFonts w:ascii="Times New Roman" w:hAnsi="Times New Roman"/>
          <w:sz w:val="26"/>
          <w:szCs w:val="26"/>
        </w:rPr>
      </w:pPr>
      <w:r>
        <w:rPr>
          <w:rFonts w:ascii="Times New Roman" w:hAnsi="Times New Roman"/>
          <w:sz w:val="26"/>
          <w:szCs w:val="26"/>
        </w:rPr>
        <w:t>Darbu apjomi pieejami atsevišķā MS Excel formātā</w:t>
      </w:r>
      <w:bookmarkStart w:id="127" w:name="_GoBack"/>
      <w:bookmarkEnd w:id="127"/>
    </w:p>
    <w:p w:rsidR="00A6148B" w:rsidRPr="00D62FCE" w:rsidRDefault="00A6148B" w:rsidP="00A6148B">
      <w:pPr>
        <w:spacing w:after="0"/>
        <w:rPr>
          <w:rFonts w:ascii="Times New Roman" w:hAnsi="Times New Roman"/>
          <w:b/>
        </w:rPr>
      </w:pPr>
    </w:p>
    <w:p w:rsidR="00A6148B" w:rsidRPr="00D62FCE" w:rsidRDefault="00A6148B" w:rsidP="00A6148B">
      <w:pPr>
        <w:spacing w:after="0" w:line="240" w:lineRule="auto"/>
        <w:rPr>
          <w:rFonts w:ascii="Times New Roman" w:hAnsi="Times New Roman"/>
          <w:bCs/>
          <w:caps/>
          <w:sz w:val="24"/>
          <w:szCs w:val="24"/>
        </w:rPr>
      </w:pPr>
      <w:r w:rsidRPr="00D62FCE">
        <w:rPr>
          <w:rFonts w:ascii="Times New Roman" w:hAnsi="Times New Roman"/>
          <w:bCs/>
          <w:caps/>
          <w:sz w:val="24"/>
          <w:szCs w:val="24"/>
        </w:rPr>
        <w:t>1. LED Gaismeklis</w:t>
      </w:r>
    </w:p>
    <w:p w:rsidR="00A6148B" w:rsidRPr="00D62FCE" w:rsidRDefault="00A6148B" w:rsidP="00A6148B">
      <w:pPr>
        <w:spacing w:after="0" w:line="240" w:lineRule="auto"/>
        <w:rPr>
          <w:rFonts w:ascii="Times New Roman" w:hAnsi="Times New Roman"/>
          <w:bCs/>
          <w:caps/>
          <w:sz w:val="24"/>
          <w:szCs w:val="24"/>
        </w:rPr>
      </w:pPr>
    </w:p>
    <w:p w:rsidR="00A6148B" w:rsidRPr="00D62FCE" w:rsidRDefault="00A6148B" w:rsidP="00A6148B">
      <w:pPr>
        <w:spacing w:after="0"/>
        <w:rPr>
          <w:rFonts w:ascii="Times New Roman" w:hAnsi="Times New Roman"/>
          <w:b/>
        </w:rPr>
      </w:pPr>
      <w:r w:rsidRPr="00D62FCE">
        <w:rPr>
          <w:rFonts w:ascii="Times New Roman" w:hAnsi="Times New Roman"/>
          <w:b/>
        </w:rPr>
        <w:t xml:space="preserve">LED Gaismeklis </w:t>
      </w:r>
      <w:proofErr w:type="gramStart"/>
      <w:r w:rsidRPr="00D62FCE">
        <w:rPr>
          <w:rFonts w:ascii="Times New Roman" w:hAnsi="Times New Roman"/>
          <w:b/>
        </w:rPr>
        <w:t>Nr.1  ar</w:t>
      </w:r>
      <w:proofErr w:type="gramEnd"/>
      <w:r w:rsidRPr="00D62FCE">
        <w:rPr>
          <w:rFonts w:ascii="Times New Roman" w:hAnsi="Times New Roman"/>
          <w:b/>
        </w:rPr>
        <w:t xml:space="preserve"> jaudu </w:t>
      </w:r>
      <w:r>
        <w:rPr>
          <w:rFonts w:ascii="Times New Roman" w:hAnsi="Times New Roman"/>
          <w:b/>
        </w:rPr>
        <w:t>61</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544"/>
        <w:gridCol w:w="2976"/>
        <w:gridCol w:w="1985"/>
      </w:tblGrid>
      <w:tr w:rsidR="00A6148B" w:rsidRPr="00D62FCE" w:rsidTr="00A6148B">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2976"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2976"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2976"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544"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2976"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94"/>
        </w:trPr>
        <w:tc>
          <w:tcPr>
            <w:tcW w:w="299" w:type="dxa"/>
            <w:tcBorders>
              <w:top w:val="single" w:sz="4" w:space="0" w:color="auto"/>
              <w:left w:val="single" w:sz="4" w:space="0" w:color="auto"/>
              <w:bottom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4111" w:type="dxa"/>
            <w:gridSpan w:val="2"/>
            <w:tcBorders>
              <w:top w:val="single" w:sz="4" w:space="0" w:color="auto"/>
              <w:bottom w:val="single" w:sz="4" w:space="0" w:color="auto"/>
            </w:tcBorders>
            <w:shd w:val="clear" w:color="auto" w:fill="auto"/>
            <w:vAlign w:val="center"/>
          </w:tcPr>
          <w:p w:rsidR="00A6148B" w:rsidRPr="00D62FCE" w:rsidRDefault="00A6148B" w:rsidP="00A6148B">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2976"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w:t>
            </w:r>
          </w:p>
        </w:tc>
        <w:tc>
          <w:tcPr>
            <w:tcW w:w="3544"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2976"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1.1.3.</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544"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2976"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1.1.5.</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1.1.6.</w:t>
            </w:r>
          </w:p>
        </w:tc>
        <w:tc>
          <w:tcPr>
            <w:tcW w:w="3544"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1.1.7.</w:t>
            </w:r>
          </w:p>
        </w:tc>
        <w:tc>
          <w:tcPr>
            <w:tcW w:w="354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2976" w:type="dxa"/>
            <w:tcBorders>
              <w:top w:val="single" w:sz="4" w:space="0" w:color="auto"/>
              <w:left w:val="nil"/>
              <w:bottom w:val="single" w:sz="4" w:space="0" w:color="auto"/>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544"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2976" w:type="dxa"/>
            <w:tcBorders>
              <w:top w:val="single" w:sz="4" w:space="0" w:color="auto"/>
              <w:left w:val="nil"/>
              <w:bottom w:val="single" w:sz="8" w:space="0" w:color="000000"/>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1.1.8.</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1.1.9.</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1.1.10.</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124</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1.1.11.</w:t>
            </w:r>
          </w:p>
        </w:tc>
        <w:tc>
          <w:tcPr>
            <w:tcW w:w="3544"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2976"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7610</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1.1.12.</w:t>
            </w:r>
          </w:p>
        </w:tc>
        <w:tc>
          <w:tcPr>
            <w:tcW w:w="3544"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2976"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1.1.13.</w:t>
            </w:r>
          </w:p>
        </w:tc>
        <w:tc>
          <w:tcPr>
            <w:tcW w:w="3544"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2976"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1.1.14.</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1.1.15.</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1.1.16.</w:t>
            </w:r>
          </w:p>
        </w:tc>
        <w:tc>
          <w:tcPr>
            <w:tcW w:w="35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2976"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544"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2976" w:type="dxa"/>
            <w:tcBorders>
              <w:top w:val="nil"/>
              <w:left w:val="nil"/>
              <w:bottom w:val="nil"/>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4" w:space="0" w:color="auto"/>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544" w:type="dxa"/>
            <w:vMerge/>
            <w:tcBorders>
              <w:top w:val="nil"/>
              <w:left w:val="single" w:sz="8" w:space="0" w:color="000000"/>
              <w:bottom w:val="single" w:sz="4" w:space="0" w:color="auto"/>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61</w:t>
            </w:r>
            <w:r w:rsidRPr="00D62FCE">
              <w:rPr>
                <w:rFonts w:ascii="Times New Roman" w:hAnsi="Times New Roman"/>
                <w:sz w:val="20"/>
                <w:szCs w:val="20"/>
              </w:rPr>
              <w:t xml:space="preserve"> W</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1.1.18.</w:t>
            </w:r>
          </w:p>
        </w:tc>
        <w:tc>
          <w:tcPr>
            <w:tcW w:w="3544"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2976"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single" w:sz="4" w:space="0" w:color="auto"/>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   Vadības protokoli: DALI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1.1.21.</w:t>
            </w:r>
          </w:p>
        </w:tc>
        <w:tc>
          <w:tcPr>
            <w:tcW w:w="3544"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2976"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1.1.22.</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1.1.23.</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1.1.24.</w:t>
            </w:r>
          </w:p>
        </w:tc>
        <w:tc>
          <w:tcPr>
            <w:tcW w:w="3544" w:type="dxa"/>
            <w:vMerge w:val="restart"/>
            <w:tcBorders>
              <w:top w:val="nil"/>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544" w:type="dxa"/>
            <w:vMerge/>
            <w:tcBorders>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544" w:type="dxa"/>
            <w:vMerge/>
            <w:tcBorders>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435"/>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1.2.2.</w:t>
            </w:r>
          </w:p>
        </w:tc>
        <w:tc>
          <w:tcPr>
            <w:tcW w:w="3544"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2976"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62031:2008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62471:2008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60598-1:2008 + A11:2009</w:t>
            </w:r>
          </w:p>
        </w:tc>
        <w:tc>
          <w:tcPr>
            <w:tcW w:w="2976"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60598-2-3:2003 + A1:2011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18"/>
                <w:szCs w:val="18"/>
              </w:rPr>
            </w:pPr>
            <w:r w:rsidRPr="00D62FCE">
              <w:rPr>
                <w:rFonts w:ascii="Times New Roman" w:hAnsi="Times New Roman"/>
                <w:sz w:val="18"/>
                <w:szCs w:val="18"/>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lastRenderedPageBreak/>
              <w:t>CE atbilstības deklarācijā ir jābūt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2014/30/ES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(zemsprieguma direktīva)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2011/65/ES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(RoHS direktīva)</w:t>
            </w:r>
          </w:p>
        </w:tc>
        <w:tc>
          <w:tcPr>
            <w:tcW w:w="2976"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p w:rsidR="00A6148B" w:rsidRPr="00D62FCE" w:rsidRDefault="00A6148B" w:rsidP="00A6148B">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60598-2-3:2003 + A1:2011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60598-1:2009 + A11:2009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61547:2010</w:t>
            </w:r>
          </w:p>
        </w:tc>
        <w:tc>
          <w:tcPr>
            <w:tcW w:w="2976"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55015:2013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61000-3-2:2015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61000-3-3:2013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61347-2-13:2007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bl>
    <w:p w:rsidR="00A6148B" w:rsidRPr="00D62FCE" w:rsidRDefault="00A6148B" w:rsidP="00A6148B">
      <w:pPr>
        <w:spacing w:after="0"/>
        <w:rPr>
          <w:rFonts w:ascii="Times New Roman" w:hAnsi="Times New Roman"/>
        </w:rPr>
      </w:pPr>
    </w:p>
    <w:p w:rsidR="00A6148B" w:rsidRPr="00D62FCE" w:rsidRDefault="00A6148B" w:rsidP="00A6148B">
      <w:pPr>
        <w:rPr>
          <w:rFonts w:ascii="Times New Roman" w:hAnsi="Times New Roman"/>
        </w:rPr>
      </w:pPr>
      <w:r w:rsidRPr="00D62FCE">
        <w:rPr>
          <w:rFonts w:ascii="Times New Roman" w:hAnsi="Times New Roman"/>
        </w:rPr>
        <w:br w:type="page"/>
      </w:r>
    </w:p>
    <w:p w:rsidR="00A6148B" w:rsidRPr="00D62FCE" w:rsidRDefault="00A6148B" w:rsidP="00A6148B">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Nr.2  ar</w:t>
      </w:r>
      <w:proofErr w:type="gramEnd"/>
      <w:r w:rsidRPr="00D62FCE">
        <w:rPr>
          <w:rFonts w:ascii="Times New Roman" w:hAnsi="Times New Roman"/>
          <w:b/>
        </w:rPr>
        <w:t xml:space="preserve"> jaudu </w:t>
      </w:r>
      <w:r>
        <w:rPr>
          <w:rFonts w:ascii="Times New Roman" w:hAnsi="Times New Roman"/>
          <w:b/>
        </w:rPr>
        <w:t>69</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A6148B" w:rsidRPr="00D62FCE" w:rsidTr="00A6148B">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94"/>
        </w:trPr>
        <w:tc>
          <w:tcPr>
            <w:tcW w:w="299" w:type="dxa"/>
            <w:tcBorders>
              <w:top w:val="single" w:sz="4" w:space="0" w:color="auto"/>
              <w:left w:val="single" w:sz="4" w:space="0" w:color="auto"/>
              <w:bottom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A6148B" w:rsidRPr="00D62FCE" w:rsidRDefault="00A6148B" w:rsidP="00A6148B">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134</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9304</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69</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single" w:sz="4" w:space="0" w:color="auto"/>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2014/30/ES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2011/65/ES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p w:rsidR="00A6148B" w:rsidRPr="00D62FCE" w:rsidRDefault="00A6148B" w:rsidP="00A6148B">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bl>
    <w:p w:rsidR="00A6148B" w:rsidRPr="00D62FCE" w:rsidRDefault="00A6148B" w:rsidP="00A6148B">
      <w:pPr>
        <w:spacing w:after="0"/>
        <w:rPr>
          <w:rFonts w:ascii="Times New Roman" w:hAnsi="Times New Roman"/>
        </w:rPr>
      </w:pPr>
    </w:p>
    <w:p w:rsidR="00A6148B" w:rsidRPr="00D62FCE" w:rsidRDefault="00A6148B" w:rsidP="00A6148B">
      <w:pPr>
        <w:rPr>
          <w:rFonts w:ascii="Times New Roman" w:hAnsi="Times New Roman"/>
          <w:b/>
          <w:bCs/>
        </w:rPr>
      </w:pPr>
      <w:r w:rsidRPr="00D62FCE">
        <w:rPr>
          <w:rFonts w:ascii="Times New Roman" w:hAnsi="Times New Roman"/>
          <w:b/>
          <w:bCs/>
        </w:rPr>
        <w:br w:type="page"/>
      </w:r>
    </w:p>
    <w:p w:rsidR="00A6148B" w:rsidRPr="00D62FCE" w:rsidRDefault="00A6148B" w:rsidP="00A6148B">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Nr.3  ar</w:t>
      </w:r>
      <w:proofErr w:type="gramEnd"/>
      <w:r w:rsidRPr="00D62FCE">
        <w:rPr>
          <w:rFonts w:ascii="Times New Roman" w:hAnsi="Times New Roman"/>
          <w:b/>
        </w:rPr>
        <w:t xml:space="preserve"> jaudu </w:t>
      </w:r>
      <w:r>
        <w:rPr>
          <w:rFonts w:ascii="Times New Roman" w:hAnsi="Times New Roman"/>
          <w:b/>
        </w:rPr>
        <w:t>77</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A6148B" w:rsidRPr="00D62FCE" w:rsidTr="00A6148B">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94"/>
        </w:trPr>
        <w:tc>
          <w:tcPr>
            <w:tcW w:w="299" w:type="dxa"/>
            <w:tcBorders>
              <w:top w:val="single" w:sz="4" w:space="0" w:color="auto"/>
              <w:left w:val="single" w:sz="4" w:space="0" w:color="auto"/>
              <w:bottom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A6148B" w:rsidRPr="00D62FCE" w:rsidRDefault="00A6148B" w:rsidP="00A6148B">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133</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10243</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77</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2014/30/ES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2011/65/ES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p w:rsidR="00A6148B" w:rsidRPr="00D62FCE" w:rsidRDefault="00A6148B" w:rsidP="00A6148B">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bl>
    <w:p w:rsidR="00A6148B" w:rsidRPr="00D62FCE" w:rsidRDefault="00A6148B" w:rsidP="00A6148B">
      <w:pPr>
        <w:spacing w:after="0"/>
        <w:ind w:left="360"/>
        <w:rPr>
          <w:rFonts w:ascii="Times New Roman" w:hAnsi="Times New Roman"/>
          <w:b/>
          <w:bCs/>
        </w:rPr>
      </w:pPr>
    </w:p>
    <w:p w:rsidR="00A6148B" w:rsidRPr="00D62FCE" w:rsidRDefault="00A6148B" w:rsidP="00A6148B">
      <w:pPr>
        <w:rPr>
          <w:rFonts w:ascii="Times New Roman" w:hAnsi="Times New Roman"/>
          <w:b/>
          <w:bCs/>
        </w:rPr>
      </w:pPr>
      <w:r w:rsidRPr="00D62FCE">
        <w:rPr>
          <w:rFonts w:ascii="Times New Roman" w:hAnsi="Times New Roman"/>
          <w:b/>
          <w:bCs/>
        </w:rPr>
        <w:br w:type="page"/>
      </w:r>
    </w:p>
    <w:p w:rsidR="00A6148B" w:rsidRPr="00D62FCE" w:rsidRDefault="00A6148B" w:rsidP="00A6148B">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Nr.4  ar</w:t>
      </w:r>
      <w:proofErr w:type="gramEnd"/>
      <w:r w:rsidRPr="00D62FCE">
        <w:rPr>
          <w:rFonts w:ascii="Times New Roman" w:hAnsi="Times New Roman"/>
          <w:b/>
        </w:rPr>
        <w:t xml:space="preserve"> jaudu </w:t>
      </w:r>
      <w:r>
        <w:rPr>
          <w:rFonts w:ascii="Times New Roman" w:hAnsi="Times New Roman"/>
          <w:b/>
        </w:rPr>
        <w:t>89</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A6148B" w:rsidRPr="00D62FCE" w:rsidTr="00A6148B">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94"/>
        </w:trPr>
        <w:tc>
          <w:tcPr>
            <w:tcW w:w="299" w:type="dxa"/>
            <w:tcBorders>
              <w:top w:val="single" w:sz="4" w:space="0" w:color="auto"/>
              <w:left w:val="single" w:sz="4" w:space="0" w:color="auto"/>
              <w:bottom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A6148B" w:rsidRPr="00D62FCE" w:rsidRDefault="00A6148B" w:rsidP="00A6148B">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135</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12061</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89</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2014/30/ES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2011/65/ES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p w:rsidR="00A6148B" w:rsidRPr="00D62FCE" w:rsidRDefault="00A6148B" w:rsidP="00A6148B">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bl>
    <w:p w:rsidR="00A6148B" w:rsidRPr="00D62FCE" w:rsidRDefault="00A6148B" w:rsidP="00A6148B">
      <w:pPr>
        <w:spacing w:after="0"/>
        <w:ind w:left="360"/>
        <w:rPr>
          <w:rFonts w:ascii="Times New Roman" w:hAnsi="Times New Roman"/>
          <w:b/>
          <w:bCs/>
        </w:rPr>
      </w:pPr>
    </w:p>
    <w:p w:rsidR="00A6148B" w:rsidRPr="00D62FCE" w:rsidRDefault="00A6148B" w:rsidP="00A6148B">
      <w:pPr>
        <w:rPr>
          <w:rFonts w:ascii="Times New Roman" w:hAnsi="Times New Roman"/>
          <w:b/>
          <w:bCs/>
        </w:rPr>
      </w:pPr>
      <w:r w:rsidRPr="00D62FCE">
        <w:rPr>
          <w:rFonts w:ascii="Times New Roman" w:hAnsi="Times New Roman"/>
          <w:b/>
          <w:bCs/>
        </w:rPr>
        <w:br w:type="page"/>
      </w:r>
    </w:p>
    <w:p w:rsidR="00A6148B" w:rsidRPr="00D62FCE" w:rsidRDefault="00A6148B" w:rsidP="00A6148B">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Nr.5  ar</w:t>
      </w:r>
      <w:proofErr w:type="gramEnd"/>
      <w:r w:rsidRPr="00D62FCE">
        <w:rPr>
          <w:rFonts w:ascii="Times New Roman" w:hAnsi="Times New Roman"/>
          <w:b/>
        </w:rPr>
        <w:t xml:space="preserve"> jaudu </w:t>
      </w:r>
      <w:r>
        <w:rPr>
          <w:rFonts w:ascii="Times New Roman" w:hAnsi="Times New Roman"/>
          <w:b/>
        </w:rPr>
        <w:t>97</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A6148B" w:rsidRPr="00D62FCE" w:rsidTr="00A6148B">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94"/>
        </w:trPr>
        <w:tc>
          <w:tcPr>
            <w:tcW w:w="299" w:type="dxa"/>
            <w:tcBorders>
              <w:top w:val="single" w:sz="4" w:space="0" w:color="auto"/>
              <w:left w:val="single" w:sz="4" w:space="0" w:color="auto"/>
              <w:bottom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A6148B" w:rsidRPr="00D62FCE" w:rsidRDefault="00A6148B" w:rsidP="00A6148B">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130</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12619</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97</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2014/30/ES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2011/65/ES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p w:rsidR="00A6148B" w:rsidRPr="00D62FCE" w:rsidRDefault="00A6148B" w:rsidP="00A6148B">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bl>
    <w:p w:rsidR="00A6148B" w:rsidRPr="00D62FCE" w:rsidRDefault="00A6148B" w:rsidP="00A6148B">
      <w:pPr>
        <w:spacing w:after="0"/>
        <w:jc w:val="center"/>
        <w:rPr>
          <w:rFonts w:ascii="Times New Roman" w:hAnsi="Times New Roman"/>
          <w:b/>
          <w:bCs/>
        </w:rPr>
      </w:pPr>
    </w:p>
    <w:p w:rsidR="00A6148B" w:rsidRPr="00D62FCE" w:rsidRDefault="00A6148B" w:rsidP="00A6148B">
      <w:pPr>
        <w:rPr>
          <w:rFonts w:ascii="Times New Roman" w:hAnsi="Times New Roman"/>
          <w:b/>
          <w:bCs/>
        </w:rPr>
      </w:pPr>
      <w:r w:rsidRPr="00D62FCE">
        <w:rPr>
          <w:rFonts w:ascii="Times New Roman" w:hAnsi="Times New Roman"/>
          <w:b/>
          <w:bCs/>
        </w:rPr>
        <w:br w:type="page"/>
      </w:r>
    </w:p>
    <w:p w:rsidR="00A6148B" w:rsidRPr="00D62FCE" w:rsidRDefault="00A6148B" w:rsidP="00A6148B">
      <w:pPr>
        <w:spacing w:after="0"/>
        <w:rPr>
          <w:rFonts w:ascii="Times New Roman" w:hAnsi="Times New Roman"/>
          <w:b/>
        </w:rPr>
      </w:pPr>
      <w:r w:rsidRPr="00D62FCE">
        <w:rPr>
          <w:rFonts w:ascii="Times New Roman" w:hAnsi="Times New Roman"/>
          <w:b/>
        </w:rPr>
        <w:lastRenderedPageBreak/>
        <w:t xml:space="preserve">LED Gaismeklis </w:t>
      </w:r>
      <w:proofErr w:type="gramStart"/>
      <w:r w:rsidRPr="00D62FCE">
        <w:rPr>
          <w:rFonts w:ascii="Times New Roman" w:hAnsi="Times New Roman"/>
          <w:b/>
        </w:rPr>
        <w:t>Nr.6  ar</w:t>
      </w:r>
      <w:proofErr w:type="gramEnd"/>
      <w:r w:rsidRPr="00D62FCE">
        <w:rPr>
          <w:rFonts w:ascii="Times New Roman" w:hAnsi="Times New Roman"/>
          <w:b/>
        </w:rPr>
        <w:t xml:space="preserve"> jaudu </w:t>
      </w:r>
      <w:r>
        <w:rPr>
          <w:rFonts w:ascii="Times New Roman" w:hAnsi="Times New Roman"/>
          <w:b/>
        </w:rPr>
        <w:t>102</w:t>
      </w:r>
      <w:r w:rsidRPr="00D62FCE">
        <w:rPr>
          <w:rFonts w:ascii="Times New Roman" w:hAnsi="Times New Roman"/>
          <w:b/>
        </w:rPr>
        <w:t xml:space="preserve"> W </w:t>
      </w:r>
    </w:p>
    <w:tbl>
      <w:tblPr>
        <w:tblW w:w="9371" w:type="dxa"/>
        <w:tblInd w:w="93" w:type="dxa"/>
        <w:tblLayout w:type="fixed"/>
        <w:tblLook w:val="04A0" w:firstRow="1" w:lastRow="0" w:firstColumn="1" w:lastColumn="0" w:noHBand="0" w:noVBand="1"/>
      </w:tblPr>
      <w:tblGrid>
        <w:gridCol w:w="299"/>
        <w:gridCol w:w="567"/>
        <w:gridCol w:w="3402"/>
        <w:gridCol w:w="3118"/>
        <w:gridCol w:w="1985"/>
      </w:tblGrid>
      <w:tr w:rsidR="00A6148B" w:rsidRPr="00D62FCE" w:rsidTr="00A6148B">
        <w:trPr>
          <w:trHeight w:val="330"/>
        </w:trPr>
        <w:tc>
          <w:tcPr>
            <w:tcW w:w="86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1985" w:type="dxa"/>
            <w:tcBorders>
              <w:top w:val="single" w:sz="8" w:space="0" w:color="000000"/>
              <w:left w:val="nil"/>
              <w:bottom w:val="single" w:sz="8" w:space="0" w:color="000000"/>
              <w:right w:val="single" w:sz="8" w:space="0" w:color="000000"/>
            </w:tcBorders>
            <w:vAlign w:val="center"/>
          </w:tcPr>
          <w:p w:rsidR="00A6148B" w:rsidRPr="00D62FCE" w:rsidRDefault="00A6148B" w:rsidP="00A6148B">
            <w:pPr>
              <w:spacing w:after="0"/>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gridSpan w:val="2"/>
            <w:tcBorders>
              <w:top w:val="single" w:sz="4" w:space="0" w:color="auto"/>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nosaukums/modelis: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ražotājs: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izgatavošanas gads: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agrāk kā 2018.gads</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402" w:type="dxa"/>
            <w:tcBorders>
              <w:top w:val="nil"/>
              <w:left w:val="single" w:sz="4" w:space="0" w:color="auto"/>
              <w:bottom w:val="single" w:sz="8" w:space="0" w:color="000000"/>
              <w:right w:val="single" w:sz="8" w:space="0" w:color="000000"/>
            </w:tcBorders>
            <w:shd w:val="clear" w:color="auto" w:fill="auto"/>
            <w:vAlign w:val="center"/>
          </w:tcPr>
          <w:p w:rsidR="00A6148B" w:rsidRPr="00D62FCE" w:rsidRDefault="00A6148B" w:rsidP="00A6148B">
            <w:pPr>
              <w:spacing w:after="0"/>
              <w:jc w:val="right"/>
              <w:rPr>
                <w:rFonts w:ascii="Times New Roman" w:hAnsi="Times New Roman"/>
                <w:b/>
                <w:sz w:val="20"/>
                <w:szCs w:val="20"/>
              </w:rPr>
            </w:pPr>
            <w:r w:rsidRPr="00D62FCE">
              <w:rPr>
                <w:rFonts w:ascii="Times New Roman" w:hAnsi="Times New Roman"/>
                <w:b/>
                <w:sz w:val="20"/>
                <w:szCs w:val="20"/>
              </w:rPr>
              <w:t>Gaismekļa garantijas laiks:</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5 (pieci) gadi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94"/>
        </w:trPr>
        <w:tc>
          <w:tcPr>
            <w:tcW w:w="299" w:type="dxa"/>
            <w:tcBorders>
              <w:top w:val="single" w:sz="4" w:space="0" w:color="auto"/>
              <w:left w:val="single" w:sz="4" w:space="0" w:color="auto"/>
              <w:bottom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p>
        </w:tc>
        <w:tc>
          <w:tcPr>
            <w:tcW w:w="3969" w:type="dxa"/>
            <w:gridSpan w:val="2"/>
            <w:tcBorders>
              <w:top w:val="single" w:sz="4" w:space="0" w:color="auto"/>
              <w:bottom w:val="single" w:sz="4" w:space="0" w:color="auto"/>
            </w:tcBorders>
            <w:shd w:val="clear" w:color="auto" w:fill="auto"/>
            <w:vAlign w:val="center"/>
          </w:tcPr>
          <w:p w:rsidR="00A6148B" w:rsidRPr="00D62FCE" w:rsidRDefault="00A6148B" w:rsidP="00A6148B">
            <w:pPr>
              <w:spacing w:after="0"/>
              <w:ind w:left="360"/>
              <w:rPr>
                <w:rFonts w:ascii="Times New Roman" w:hAnsi="Times New Roman"/>
                <w:b/>
                <w:sz w:val="20"/>
                <w:szCs w:val="20"/>
              </w:rPr>
            </w:pPr>
            <w:r w:rsidRPr="00D62FCE">
              <w:rPr>
                <w:rFonts w:ascii="Times New Roman" w:hAnsi="Times New Roman"/>
                <w:b/>
                <w:sz w:val="20"/>
                <w:szCs w:val="20"/>
              </w:rPr>
              <w:t>1.1.Tehniskās prasības</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p>
        </w:tc>
        <w:tc>
          <w:tcPr>
            <w:tcW w:w="1985" w:type="dxa"/>
            <w:tcBorders>
              <w:top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tips:</w:t>
            </w:r>
          </w:p>
        </w:tc>
        <w:tc>
          <w:tcPr>
            <w:tcW w:w="3118"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LED (gaismas diodes), gaismas krāsas temperatūra 4000K (</w:t>
            </w:r>
            <w:r w:rsidRPr="00D62FCE">
              <w:rPr>
                <w:rFonts w:ascii="Times New Roman" w:hAnsi="Times New Roman"/>
                <w:color w:val="000000"/>
              </w:rPr>
              <w:t>+/-7%)</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plūsmas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Asimetriska ielas optika atbilstoši projekta prasībām katram ielas posmam (gaismas aprēķini)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1.1.3.</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korpusa izpildījums: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Liets alumīnijs, krāsots RAL9006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aizsardzības klase (IP),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IP66</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1.1.4.</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 gaismekļa korpusam: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Gaismekļa korpusā iemontēta standartizēta „plug&amp;play” tipa ligzda ZHAGA – sensoru un kontrolieru pievienošanai.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triecienizturības klase (IK),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IK09</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1.1.6.</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svars (kg), ne lielāks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9,5 kg</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92"/>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1.1.7.</w:t>
            </w:r>
          </w:p>
        </w:tc>
        <w:tc>
          <w:tcPr>
            <w:tcW w:w="34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saderība ar balsta vai konsoles gala diametru</w:t>
            </w:r>
          </w:p>
        </w:tc>
        <w:tc>
          <w:tcPr>
            <w:tcW w:w="3118" w:type="dxa"/>
            <w:tcBorders>
              <w:top w:val="single" w:sz="4" w:space="0" w:color="auto"/>
              <w:left w:val="nil"/>
              <w:bottom w:val="single" w:sz="4" w:space="0" w:color="auto"/>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Uz sāna konsoles:</w:t>
            </w:r>
          </w:p>
        </w:tc>
        <w:tc>
          <w:tcPr>
            <w:tcW w:w="1985" w:type="dxa"/>
            <w:tcBorders>
              <w:top w:val="single" w:sz="8" w:space="0" w:color="000000"/>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single" w:sz="4" w:space="0" w:color="auto"/>
              <w:left w:val="nil"/>
              <w:bottom w:val="single" w:sz="8" w:space="0" w:color="000000"/>
              <w:right w:val="single" w:sz="8" w:space="0" w:color="000000"/>
            </w:tcBorders>
            <w:shd w:val="clear" w:color="auto" w:fill="auto"/>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Ø (diametrs) 40÷60mm</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Darba temperatūras diapazons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-40°C - +45°C</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1.1.9.</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stiprināšanas veids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nerūsējoša tērauda skrūvēm</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1.1.10.</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efektivitāte, ne mazāka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124</w:t>
            </w:r>
            <w:r w:rsidRPr="00D62FCE">
              <w:rPr>
                <w:rFonts w:ascii="Times New Roman" w:hAnsi="Times New Roman"/>
                <w:sz w:val="20"/>
                <w:szCs w:val="20"/>
              </w:rPr>
              <w:t xml:space="preserve"> Lm/W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1.1.11.</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Sistēmas faktiskā gaismas plūsma, ieskaitot optikas zudumus,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12649</w:t>
            </w:r>
            <w:r w:rsidRPr="00D62FCE">
              <w:rPr>
                <w:rFonts w:ascii="Times New Roman" w:hAnsi="Times New Roman"/>
                <w:sz w:val="20"/>
                <w:szCs w:val="20"/>
              </w:rPr>
              <w:t xml:space="preserve">  Lm</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auto"/>
              <w:bottom w:val="single" w:sz="8" w:space="0" w:color="auto"/>
              <w:right w:val="single" w:sz="8"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1.1.12.</w:t>
            </w:r>
          </w:p>
        </w:tc>
        <w:tc>
          <w:tcPr>
            <w:tcW w:w="3402"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krāsas izšķirtspēja (CRI), ne mazāka kā:</w:t>
            </w:r>
          </w:p>
        </w:tc>
        <w:tc>
          <w:tcPr>
            <w:tcW w:w="3118" w:type="dxa"/>
            <w:tcBorders>
              <w:top w:val="nil"/>
              <w:left w:val="nil"/>
              <w:bottom w:val="single" w:sz="8" w:space="0" w:color="auto"/>
              <w:right w:val="single" w:sz="8"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70%</w:t>
            </w:r>
          </w:p>
        </w:tc>
        <w:tc>
          <w:tcPr>
            <w:tcW w:w="1985" w:type="dxa"/>
            <w:tcBorders>
              <w:top w:val="nil"/>
              <w:left w:val="nil"/>
              <w:bottom w:val="single" w:sz="8" w:space="0" w:color="auto"/>
              <w:right w:val="single" w:sz="8"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1.1.13.</w:t>
            </w:r>
          </w:p>
        </w:tc>
        <w:tc>
          <w:tcPr>
            <w:tcW w:w="3402"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color w:val="000000"/>
                <w:sz w:val="18"/>
                <w:szCs w:val="18"/>
                <w:shd w:val="clear" w:color="auto" w:fill="FFFFFF"/>
              </w:rPr>
              <w:t>Chromaticity tolerance (initial MacAdam):</w:t>
            </w:r>
          </w:p>
        </w:tc>
        <w:tc>
          <w:tcPr>
            <w:tcW w:w="3118" w:type="dxa"/>
            <w:tcBorders>
              <w:top w:val="nil"/>
              <w:left w:val="nil"/>
              <w:bottom w:val="single" w:sz="8" w:space="0" w:color="000000"/>
              <w:right w:val="single" w:sz="8" w:space="0" w:color="000000"/>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Ne augstāks par 5</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1.1.14.</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Barošanas darba sprieguma diapazons, nominālais:</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200 ÷ 240V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1.1.15.</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Elektroizolācijas drošības klase pēc EN-60598:</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I (pirmā)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1.1.16.</w:t>
            </w:r>
          </w:p>
        </w:tc>
        <w:tc>
          <w:tcPr>
            <w:tcW w:w="340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Izturība pret pārspriegumu ar maināmu pārsprieguma aizsardzības moduli iebūvētu gaismekļa korpusā, ne sliktāk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spriegums 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15"/>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nil"/>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Maksimālais spriegums</w:t>
            </w:r>
          </w:p>
        </w:tc>
        <w:tc>
          <w:tcPr>
            <w:tcW w:w="1985" w:type="dxa"/>
            <w:tcBorders>
              <w:top w:val="nil"/>
              <w:left w:val="nil"/>
              <w:bottom w:val="nil"/>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vMerge/>
            <w:tcBorders>
              <w:top w:val="nil"/>
              <w:left w:val="single" w:sz="8" w:space="0" w:color="000000"/>
              <w:bottom w:val="single" w:sz="8" w:space="0" w:color="000000"/>
              <w:right w:val="single" w:sz="8" w:space="0" w:color="000000"/>
            </w:tcBorders>
            <w:vAlign w:val="center"/>
          </w:tcPr>
          <w:p w:rsidR="00A6148B" w:rsidRPr="00D62FCE" w:rsidRDefault="00A6148B" w:rsidP="00A6148B">
            <w:pPr>
              <w:spacing w:after="0"/>
              <w:rPr>
                <w:rFonts w:ascii="Times New Roman" w:hAnsi="Times New Roman"/>
                <w:sz w:val="18"/>
                <w:szCs w:val="18"/>
              </w:rPr>
            </w:pPr>
          </w:p>
        </w:tc>
        <w:tc>
          <w:tcPr>
            <w:tcW w:w="3402" w:type="dxa"/>
            <w:vMerge/>
            <w:tcBorders>
              <w:top w:val="nil"/>
              <w:left w:val="single" w:sz="8" w:space="0" w:color="000000"/>
              <w:bottom w:val="single" w:sz="8" w:space="0" w:color="000000"/>
              <w:right w:val="single" w:sz="8" w:space="0" w:color="000000"/>
            </w:tcBorders>
            <w:vAlign w:val="center"/>
            <w:hideMark/>
          </w:tcPr>
          <w:p w:rsidR="00A6148B" w:rsidRPr="00D62FCE" w:rsidRDefault="00A6148B" w:rsidP="00A6148B">
            <w:pPr>
              <w:spacing w:after="0"/>
              <w:rPr>
                <w:rFonts w:ascii="Times New Roman" w:hAnsi="Times New Roman"/>
                <w:sz w:val="20"/>
                <w:szCs w:val="20"/>
              </w:rPr>
            </w:pP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P</w:t>
            </w:r>
            <w:proofErr w:type="gramStart"/>
            <w:r w:rsidRPr="00D62FCE">
              <w:rPr>
                <w:rFonts w:ascii="Times New Roman" w:hAnsi="Times New Roman"/>
                <w:sz w:val="20"/>
                <w:szCs w:val="20"/>
              </w:rPr>
              <w:t>/(</w:t>
            </w:r>
            <w:proofErr w:type="gramEnd"/>
            <w:r w:rsidRPr="00D62FCE">
              <w:rPr>
                <w:rFonts w:ascii="Times New Roman" w:hAnsi="Times New Roman"/>
                <w:sz w:val="20"/>
                <w:szCs w:val="20"/>
              </w:rPr>
              <w:t>N/L) -  10kV.</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1.1.17.</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Kopējā elektriskā patērējamā jauda, ne vairāk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Pr>
                <w:rFonts w:ascii="Times New Roman" w:hAnsi="Times New Roman"/>
                <w:sz w:val="20"/>
                <w:szCs w:val="20"/>
              </w:rPr>
              <w:t>102</w:t>
            </w:r>
            <w:r w:rsidRPr="00D62FCE">
              <w:rPr>
                <w:rFonts w:ascii="Times New Roman" w:hAnsi="Times New Roman"/>
                <w:sz w:val="20"/>
                <w:szCs w:val="20"/>
              </w:rPr>
              <w:t xml:space="preserve"> W</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1.1.18.</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barošanas bloka lietderības koeficients, ne mazāk kā:</w:t>
            </w:r>
          </w:p>
        </w:tc>
        <w:tc>
          <w:tcPr>
            <w:tcW w:w="3118"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0,92</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nil"/>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1.1.19.</w:t>
            </w:r>
          </w:p>
        </w:tc>
        <w:tc>
          <w:tcPr>
            <w:tcW w:w="3402"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Jaudas faktors (Cosφ), pie 100% noslodzes, ne mazāk kā:</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color w:val="000000"/>
                <w:sz w:val="20"/>
                <w:szCs w:val="20"/>
              </w:rPr>
              <w:t>≥ 0.90</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barošanas bloka papildus tehniskās prasības:</w:t>
            </w:r>
          </w:p>
        </w:tc>
        <w:tc>
          <w:tcPr>
            <w:tcW w:w="3118" w:type="dxa"/>
            <w:tcBorders>
              <w:top w:val="nil"/>
              <w:left w:val="single" w:sz="4" w:space="0" w:color="auto"/>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Vadības protokoli: DALI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1.1.21.</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Gaismas avota automātiska aizsardzība no pārkarsēšanas: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Ar gaismas avota patērējamās jaudas samazināšanos</w:t>
            </w:r>
          </w:p>
        </w:tc>
        <w:tc>
          <w:tcPr>
            <w:tcW w:w="1985" w:type="dxa"/>
            <w:tcBorders>
              <w:top w:val="nil"/>
              <w:left w:val="nil"/>
              <w:bottom w:val="single" w:sz="4" w:space="0" w:color="auto"/>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Aizsardzība no piesārņojuma ar gaismu, ne sliktāk kā: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0 kandelas gaismas izstarojums virs 90° no apgaismojamās virsmas</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lastRenderedPageBreak/>
              <w:t>1.1.23.</w:t>
            </w:r>
          </w:p>
        </w:tc>
        <w:tc>
          <w:tcPr>
            <w:tcW w:w="3402" w:type="dxa"/>
            <w:tcBorders>
              <w:top w:val="single" w:sz="4" w:space="0" w:color="auto"/>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Gaismekļa kalpošanas laiks ne mazāk kā:</w:t>
            </w:r>
          </w:p>
        </w:tc>
        <w:tc>
          <w:tcPr>
            <w:tcW w:w="3118" w:type="dxa"/>
            <w:tcBorders>
              <w:top w:val="single" w:sz="4" w:space="0" w:color="auto"/>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100 000h (L80 B10 C10 pie Ta 25C)</w:t>
            </w:r>
          </w:p>
        </w:tc>
        <w:tc>
          <w:tcPr>
            <w:tcW w:w="1985" w:type="dxa"/>
            <w:tcBorders>
              <w:top w:val="single" w:sz="4" w:space="0" w:color="auto"/>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val="restart"/>
            <w:tcBorders>
              <w:top w:val="nil"/>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1.1.24.</w:t>
            </w:r>
          </w:p>
        </w:tc>
        <w:tc>
          <w:tcPr>
            <w:tcW w:w="3402" w:type="dxa"/>
            <w:vMerge w:val="restart"/>
            <w:tcBorders>
              <w:top w:val="nil"/>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Papildus prasības: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Atverot gaismekļa korpusu, tiek pārtraukta tā elektrobarošanas padeve – „drošās apkalpošanas funkcija”;</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Gaismekļa konstrukcijā ir iestrādāts spiedienu izlīdzinošs mitruma/putekļu filtrs, kas novērš kondensāta veidošanos gaismekļa korpusā;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330"/>
        </w:trPr>
        <w:tc>
          <w:tcPr>
            <w:tcW w:w="866" w:type="dxa"/>
            <w:gridSpan w:val="2"/>
            <w:vMerge/>
            <w:tcBorders>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p>
        </w:tc>
        <w:tc>
          <w:tcPr>
            <w:tcW w:w="3402" w:type="dxa"/>
            <w:vMerge/>
            <w:tcBorders>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Pieeja pie gaismas avota (gaismekļa atvēršana) bez instrumenta pielietojuma, atvieglotai gaismekļa uzstādīšanai un apkalpošanai.</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71"/>
        </w:trPr>
        <w:tc>
          <w:tcPr>
            <w:tcW w:w="9371" w:type="dxa"/>
            <w:gridSpan w:val="5"/>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b/>
                <w:sz w:val="20"/>
                <w:szCs w:val="20"/>
              </w:rPr>
            </w:pPr>
            <w:r w:rsidRPr="00D62FCE">
              <w:rPr>
                <w:rFonts w:ascii="Times New Roman" w:hAnsi="Times New Roman"/>
                <w:b/>
                <w:sz w:val="20"/>
                <w:szCs w:val="20"/>
              </w:rPr>
              <w:t>1.2. Citas prasības:</w:t>
            </w: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Gaismekļu ražotājrūpnīca ir sertificēta atbilstoši standartiem, ne mazāk kā kvalitātes vadības sistēma ISO9001 vai ekvivalents:</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60"/>
        </w:trPr>
        <w:tc>
          <w:tcPr>
            <w:tcW w:w="866" w:type="dxa"/>
            <w:gridSpan w:val="2"/>
            <w:tcBorders>
              <w:top w:val="nil"/>
              <w:left w:val="single" w:sz="8" w:space="0" w:color="000000"/>
              <w:bottom w:val="single" w:sz="8" w:space="0" w:color="000000"/>
              <w:right w:val="single" w:sz="8" w:space="0" w:color="000000"/>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1.2.2.</w:t>
            </w:r>
          </w:p>
        </w:tc>
        <w:tc>
          <w:tcPr>
            <w:tcW w:w="3402" w:type="dxa"/>
            <w:tcBorders>
              <w:top w:val="nil"/>
              <w:left w:val="nil"/>
              <w:bottom w:val="single" w:sz="8" w:space="0" w:color="000000"/>
              <w:right w:val="single" w:sz="8" w:space="0" w:color="000000"/>
            </w:tcBorders>
            <w:shd w:val="clear" w:color="auto" w:fill="auto"/>
            <w:vAlign w:val="center"/>
            <w:hideMark/>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iestādes izsniegts ENEC sertifikāts. Gaismekļiem jābūt ar ENEC marķējumu. ENEC ir elektrisko produktu kvalitātes zīme, kas apliecina atbilstību Eiropas Savienības drošības standartiem.</w:t>
            </w:r>
          </w:p>
        </w:tc>
        <w:tc>
          <w:tcPr>
            <w:tcW w:w="3118" w:type="dxa"/>
            <w:tcBorders>
              <w:top w:val="nil"/>
              <w:left w:val="nil"/>
              <w:bottom w:val="single" w:sz="4" w:space="0" w:color="auto"/>
              <w:right w:val="single" w:sz="8" w:space="0" w:color="000000"/>
            </w:tcBorders>
            <w:shd w:val="clear" w:color="auto" w:fill="auto"/>
            <w:vAlign w:val="center"/>
            <w:hideMark/>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nil"/>
              <w:left w:val="nil"/>
              <w:bottom w:val="single" w:sz="8" w:space="0" w:color="000000"/>
              <w:right w:val="single" w:sz="8" w:space="0" w:color="000000"/>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ENEC sertifikātā ir jabūt norādei, kas apliecina atbilstību attiecīgajiem (zemāk minētajiem</w:t>
            </w:r>
            <w:proofErr w:type="gramStart"/>
            <w:r w:rsidRPr="00D62FCE">
              <w:rPr>
                <w:rFonts w:ascii="Times New Roman" w:hAnsi="Times New Roman"/>
                <w:sz w:val="20"/>
                <w:szCs w:val="20"/>
              </w:rPr>
              <w:t>)  standartiem</w:t>
            </w:r>
            <w:proofErr w:type="gramEnd"/>
            <w:r w:rsidRPr="00D62FCE">
              <w:rPr>
                <w:rFonts w:ascii="Times New Roman" w:hAnsi="Times New Roman"/>
                <w:sz w:val="20"/>
                <w:szCs w:val="20"/>
              </w:rPr>
              <w:t>.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62031:2008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62471:2008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60598-1:2008 + A11:2009</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18"/>
                <w:szCs w:val="18"/>
              </w:rPr>
            </w:pPr>
            <w:r w:rsidRPr="00D62FCE">
              <w:rPr>
                <w:rFonts w:ascii="Times New Roman" w:hAnsi="Times New Roman"/>
                <w:sz w:val="18"/>
                <w:szCs w:val="18"/>
              </w:rPr>
              <w:t>1.2.3.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Ražotāja vai ražotāja pilnvarota pārstāvja izsniegta CE atbilstības deklarācija. Gaismekļiem ir jābūt ar CE marķējumu.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line="480" w:lineRule="auto"/>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CE atbilstības deklarācijā ir jabūt norādei, kas apliecina atbilstību attiecīgajām (zemāk minētajiem</w:t>
            </w:r>
            <w:proofErr w:type="gramStart"/>
            <w:r w:rsidRPr="00D62FCE">
              <w:rPr>
                <w:rFonts w:ascii="Times New Roman" w:hAnsi="Times New Roman"/>
                <w:sz w:val="20"/>
                <w:szCs w:val="20"/>
              </w:rPr>
              <w:t>)  direktīvām</w:t>
            </w:r>
            <w:proofErr w:type="gramEnd"/>
            <w:r w:rsidRPr="00D62FCE">
              <w:rPr>
                <w:rFonts w:ascii="Times New Roman" w:hAnsi="Times New Roman"/>
                <w:sz w:val="20"/>
                <w:szCs w:val="20"/>
              </w:rPr>
              <w:t xml:space="preserve"> un Latvijas standartiem. Pretendentam jāiesniedz dokuments, kas apliecina atbilstību minētajiem standartiem. Dokumentu atļauts iesniegt jebkurā valodā, pievienojot tulkojumu latviešu valodā, vai arī angļu valodā bez tulkojuma.</w:t>
            </w: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2014/30/ES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(elektromagnētiskā savietojamība)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ES direktīva Nr. </w:t>
            </w:r>
            <w:r w:rsidRPr="00D62FCE">
              <w:rPr>
                <w:rFonts w:ascii="Times New Roman" w:hAnsi="Times New Roman"/>
              </w:rPr>
              <w:t>2014/35/ES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(zemsprieguma direktīva)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ES direktīva Nr. 2011/65/ES</w:t>
            </w:r>
          </w:p>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(RoHS direktīva)</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p w:rsidR="00A6148B" w:rsidRPr="00D62FCE" w:rsidRDefault="00A6148B" w:rsidP="00A6148B">
            <w:pPr>
              <w:spacing w:after="0"/>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60598-2-3:2003 + A1:2011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60598-1:2009 + A11:2009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61547:2010</w:t>
            </w:r>
          </w:p>
        </w:tc>
        <w:tc>
          <w:tcPr>
            <w:tcW w:w="3118" w:type="dxa"/>
            <w:tcBorders>
              <w:top w:val="single" w:sz="4" w:space="0" w:color="auto"/>
              <w:bottom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55015:2013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lastRenderedPageBreak/>
              <w:t>1.2.3.8.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61000-3-2:2015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61000-3-3:2013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right"/>
              <w:rPr>
                <w:rFonts w:ascii="Times New Roman" w:hAnsi="Times New Roman"/>
                <w:sz w:val="18"/>
                <w:szCs w:val="18"/>
              </w:rPr>
            </w:pPr>
            <w:r w:rsidRPr="00D62FCE">
              <w:rPr>
                <w:rFonts w:ascii="Times New Roman" w:hAnsi="Times New Roman"/>
                <w:sz w:val="18"/>
                <w:szCs w:val="18"/>
              </w:rPr>
              <w:t>1.2.3.10.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LVS EN 61347-2-13:2007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IP (aizsardzība pret apkārtējās vides iedarbību) klasi apstiprinošs testa protokols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IK (triecienizturība) klasi apstiprinošs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Akreditētas atbilstības novērtēšanas institūcijas izsniegts gaismekļa EMC tests (elektromagnētiskās savietojamības novērtējums)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 xml:space="preserve">Jā </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 xml:space="preserve">Akreditētas atbilstības novērtēšanas institūcijas izsniegts gaismekļa trieciena tests (Shock test) saskaņā ar standartu EN 60068-2-27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Akreditētas atbilstības novērtēšanas institūcijas izsniegts gaismekļa vibrācijas tests (Vibration (sinusoidal) test) saskaņā ar standartu EN 60068-2-6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sz w:val="20"/>
                <w:szCs w:val="20"/>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LM-79-08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r w:rsidR="00A6148B" w:rsidRPr="00D62FCE" w:rsidTr="00A6148B">
        <w:trPr>
          <w:trHeight w:val="111"/>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1.2.10.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20"/>
                <w:szCs w:val="20"/>
              </w:rPr>
              <w:t>Piedāvātā gaismekļa TM-21 testa protokols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6148B" w:rsidRPr="00D62FCE" w:rsidRDefault="00A6148B" w:rsidP="00A6148B">
            <w:pPr>
              <w:spacing w:after="0"/>
              <w:jc w:val="center"/>
              <w:rPr>
                <w:rFonts w:ascii="Times New Roman" w:hAnsi="Times New Roman"/>
              </w:rPr>
            </w:pPr>
            <w:r w:rsidRPr="00D62FCE">
              <w:rPr>
                <w:rFonts w:ascii="Times New Roman" w:hAnsi="Times New Roman"/>
                <w:sz w:val="20"/>
                <w:szCs w:val="20"/>
              </w:rPr>
              <w:t>Jā</w:t>
            </w:r>
          </w:p>
        </w:tc>
        <w:tc>
          <w:tcPr>
            <w:tcW w:w="1985" w:type="dxa"/>
            <w:tcBorders>
              <w:top w:val="single" w:sz="4" w:space="0" w:color="auto"/>
              <w:left w:val="single" w:sz="4" w:space="0" w:color="auto"/>
              <w:bottom w:val="single" w:sz="4" w:space="0" w:color="auto"/>
              <w:right w:val="single" w:sz="4" w:space="0" w:color="auto"/>
            </w:tcBorders>
          </w:tcPr>
          <w:p w:rsidR="00A6148B" w:rsidRPr="00D62FCE" w:rsidRDefault="00A6148B" w:rsidP="00A6148B">
            <w:pPr>
              <w:spacing w:after="0"/>
              <w:jc w:val="both"/>
              <w:rPr>
                <w:rFonts w:ascii="Times New Roman" w:hAnsi="Times New Roman"/>
                <w:sz w:val="20"/>
                <w:szCs w:val="20"/>
              </w:rPr>
            </w:pPr>
          </w:p>
        </w:tc>
      </w:tr>
    </w:tbl>
    <w:p w:rsidR="00A6148B" w:rsidRPr="00D62FCE" w:rsidRDefault="00A6148B" w:rsidP="00A6148B">
      <w:pPr>
        <w:spacing w:after="0"/>
        <w:jc w:val="center"/>
        <w:rPr>
          <w:rFonts w:ascii="Times New Roman" w:hAnsi="Times New Roman"/>
          <w:b/>
          <w:bCs/>
        </w:rPr>
      </w:pPr>
    </w:p>
    <w:p w:rsidR="00A6148B" w:rsidRPr="00D62FCE" w:rsidRDefault="00A6148B" w:rsidP="00A6148B">
      <w:pPr>
        <w:rPr>
          <w:rFonts w:ascii="Times New Roman" w:hAnsi="Times New Roman"/>
          <w:bCs/>
          <w:caps/>
          <w:sz w:val="24"/>
          <w:szCs w:val="24"/>
        </w:rPr>
      </w:pPr>
      <w:r w:rsidRPr="00D62FCE">
        <w:rPr>
          <w:rFonts w:ascii="Times New Roman" w:hAnsi="Times New Roman"/>
          <w:b/>
          <w:bCs/>
        </w:rPr>
        <w:br w:type="page"/>
      </w:r>
      <w:r w:rsidRPr="00D62FCE">
        <w:rPr>
          <w:rFonts w:ascii="Times New Roman" w:hAnsi="Times New Roman"/>
          <w:bCs/>
          <w:caps/>
          <w:sz w:val="24"/>
          <w:szCs w:val="24"/>
        </w:rPr>
        <w:lastRenderedPageBreak/>
        <w:t>1.3</w:t>
      </w:r>
      <w:proofErr w:type="gramStart"/>
      <w:r w:rsidRPr="00D62FCE">
        <w:rPr>
          <w:rFonts w:ascii="Times New Roman" w:hAnsi="Times New Roman"/>
          <w:bCs/>
          <w:caps/>
          <w:sz w:val="24"/>
          <w:szCs w:val="24"/>
        </w:rPr>
        <w:t>.Apgaismojuma</w:t>
      </w:r>
      <w:proofErr w:type="gramEnd"/>
      <w:r w:rsidRPr="00D62FCE">
        <w:rPr>
          <w:rFonts w:ascii="Times New Roman" w:hAnsi="Times New Roman"/>
          <w:bCs/>
          <w:caps/>
          <w:sz w:val="24"/>
          <w:szCs w:val="24"/>
        </w:rPr>
        <w:t xml:space="preserve"> aprēķini  un gaismekļu fotometrijas faili</w:t>
      </w:r>
    </w:p>
    <w:p w:rsidR="00A6148B" w:rsidRPr="00D62FCE" w:rsidRDefault="00A6148B" w:rsidP="00A6148B">
      <w:pPr>
        <w:shd w:val="clear" w:color="auto" w:fill="FFFFFF"/>
        <w:tabs>
          <w:tab w:val="left" w:leader="underscore" w:pos="1464"/>
          <w:tab w:val="left" w:leader="underscore" w:pos="3533"/>
        </w:tabs>
        <w:spacing w:after="0" w:line="240" w:lineRule="auto"/>
        <w:ind w:right="71"/>
        <w:jc w:val="both"/>
        <w:rPr>
          <w:rFonts w:ascii="Times New Roman" w:eastAsia="Times New Roman" w:hAnsi="Times New Roman"/>
          <w:sz w:val="24"/>
          <w:szCs w:val="24"/>
          <w:lang w:eastAsia="lv-LV"/>
        </w:rPr>
      </w:pPr>
      <w:r w:rsidRPr="00D62FCE">
        <w:rPr>
          <w:rFonts w:ascii="Times New Roman" w:eastAsia="Times New Roman" w:hAnsi="Times New Roman"/>
          <w:sz w:val="24"/>
          <w:szCs w:val="24"/>
          <w:lang w:eastAsia="lv-LV"/>
        </w:rPr>
        <w:t>Pretendents Pasūtītājam elektroniskā veidā datu nesējā iesniedz:</w:t>
      </w:r>
    </w:p>
    <w:p w:rsidR="00A6148B" w:rsidRPr="00D62FCE" w:rsidRDefault="00A6148B" w:rsidP="00A6148B">
      <w:pPr>
        <w:shd w:val="clear" w:color="auto" w:fill="FFFFFF"/>
        <w:tabs>
          <w:tab w:val="left" w:leader="underscore" w:pos="1464"/>
          <w:tab w:val="left" w:leader="underscore" w:pos="3533"/>
        </w:tabs>
        <w:spacing w:after="0" w:line="240" w:lineRule="auto"/>
        <w:ind w:left="567" w:right="71" w:hanging="425"/>
        <w:jc w:val="both"/>
        <w:rPr>
          <w:rFonts w:ascii="Times New Roman" w:hAnsi="Times New Roman"/>
          <w:sz w:val="24"/>
          <w:szCs w:val="24"/>
        </w:rPr>
      </w:pPr>
      <w:r w:rsidRPr="00D62FCE">
        <w:rPr>
          <w:rFonts w:ascii="Times New Roman" w:hAnsi="Times New Roman"/>
          <w:bCs/>
          <w:sz w:val="24"/>
          <w:szCs w:val="24"/>
        </w:rPr>
        <w:t xml:space="preserve">1.3.1.Gaismekļu fotometriskos failus </w:t>
      </w:r>
      <w:r w:rsidRPr="00D62FCE">
        <w:rPr>
          <w:rFonts w:ascii="Times New Roman" w:hAnsi="Times New Roman"/>
          <w:sz w:val="24"/>
          <w:szCs w:val="24"/>
        </w:rPr>
        <w:t>*.ldt vai *.ies formātā par katru piedāvāto gaismekļu modeli, kas ietver gaismekļu izstarotās gaismas leņķi horizontālā un vertikālā plaknē, kopējo gaismas plūsmu (Lm), gaismas temperatūru (Kelvini) un citu nepieciešamo informāciju, lai pasūtītājs spētu izvērtēt pretendenta piedāvāto gaismekļu atbilstību.</w:t>
      </w:r>
    </w:p>
    <w:p w:rsidR="00A6148B" w:rsidRPr="00D62FCE" w:rsidRDefault="00A6148B" w:rsidP="00A6148B">
      <w:pPr>
        <w:pStyle w:val="ListParagraph"/>
        <w:ind w:left="567" w:hanging="425"/>
        <w:jc w:val="both"/>
      </w:pPr>
      <w:r w:rsidRPr="00D62FCE">
        <w:t>1.3.2. Pretendenta gaismekļu apgaismojuma plānošanas aprēķinus (fotometriskos) *.pdf  un *.dlx formātā.  Aprēķini attēlo pretendenta piedāvāto gaismekļu izstaroto gaismu līguma izpildes vietā un gaismekļu atbilstību norādītajai Me un S klasei līguma izpildes vietā. Pretendents nedrīkst mainīt nolikumam pievienotajos aprēķinos norādītos parametrus – jebkādas parametru izmaiņas būs pamats piedāvājuma noraidīšanai. Aprēķinus sagatavot izmantojot nolikumā pievienotos *.pdf (Dialux) aprēķinu failus.</w:t>
      </w: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1.4</w:t>
      </w:r>
      <w:proofErr w:type="gramStart"/>
      <w:r w:rsidRPr="00D62FCE">
        <w:rPr>
          <w:rFonts w:ascii="Times New Roman" w:hAnsi="Times New Roman"/>
          <w:bCs/>
          <w:sz w:val="24"/>
          <w:szCs w:val="24"/>
        </w:rPr>
        <w:t>.GARANTIJAS</w:t>
      </w:r>
      <w:proofErr w:type="gramEnd"/>
      <w:r w:rsidRPr="00D62FCE">
        <w:rPr>
          <w:rFonts w:ascii="Times New Roman" w:hAnsi="Times New Roman"/>
          <w:bCs/>
          <w:sz w:val="24"/>
          <w:szCs w:val="24"/>
        </w:rPr>
        <w:t xml:space="preserve"> TERMIŅŠ </w:t>
      </w:r>
    </w:p>
    <w:p w:rsidR="00A6148B" w:rsidRPr="00D62FCE" w:rsidRDefault="00A6148B" w:rsidP="00A6148B">
      <w:pPr>
        <w:shd w:val="clear" w:color="auto" w:fill="FFFFFF"/>
        <w:tabs>
          <w:tab w:val="left" w:leader="underscore" w:pos="1464"/>
          <w:tab w:val="left" w:leader="underscore" w:pos="3533"/>
        </w:tabs>
        <w:spacing w:after="0" w:line="240" w:lineRule="auto"/>
        <w:ind w:right="71" w:firstLine="567"/>
        <w:jc w:val="both"/>
        <w:rPr>
          <w:rFonts w:ascii="Times New Roman" w:eastAsia="Times New Roman" w:hAnsi="Times New Roman"/>
          <w:sz w:val="24"/>
          <w:szCs w:val="24"/>
          <w:lang w:eastAsia="lv-LV"/>
        </w:rPr>
      </w:pPr>
      <w:r w:rsidRPr="00D62FCE">
        <w:rPr>
          <w:rFonts w:ascii="Times New Roman" w:eastAsia="Times New Roman" w:hAnsi="Times New Roman"/>
          <w:sz w:val="24"/>
          <w:szCs w:val="24"/>
          <w:lang w:eastAsia="lv-LV"/>
        </w:rPr>
        <w:t xml:space="preserve">Garantijas termiņš gaismekļiem ir 5 (pieci) gadi no piegādes pieņemšanas </w:t>
      </w:r>
      <w:proofErr w:type="gramStart"/>
      <w:r w:rsidRPr="00D62FCE">
        <w:rPr>
          <w:rFonts w:ascii="Times New Roman" w:eastAsia="Times New Roman" w:hAnsi="Times New Roman"/>
          <w:sz w:val="24"/>
          <w:szCs w:val="24"/>
          <w:lang w:eastAsia="lv-LV"/>
        </w:rPr>
        <w:t>un</w:t>
      </w:r>
      <w:proofErr w:type="gramEnd"/>
      <w:r w:rsidRPr="00D62FCE">
        <w:rPr>
          <w:rFonts w:ascii="Times New Roman" w:eastAsia="Times New Roman" w:hAnsi="Times New Roman"/>
          <w:sz w:val="24"/>
          <w:szCs w:val="24"/>
          <w:lang w:eastAsia="lv-LV"/>
        </w:rPr>
        <w:t xml:space="preserve"> nodošanas akta parakstīšanas brīža. Darbu kvalitātes garantija ir 5 (pieci) gadi no objekta pieņemšanas ekspluatācijā. Garantijas laiks izmantotajiem būvniecības materiāliem </w:t>
      </w:r>
      <w:proofErr w:type="gramStart"/>
      <w:r w:rsidRPr="00D62FCE">
        <w:rPr>
          <w:rFonts w:ascii="Times New Roman" w:eastAsia="Times New Roman" w:hAnsi="Times New Roman"/>
          <w:sz w:val="24"/>
          <w:szCs w:val="24"/>
          <w:lang w:eastAsia="lv-LV"/>
        </w:rPr>
        <w:t>un</w:t>
      </w:r>
      <w:proofErr w:type="gramEnd"/>
      <w:r w:rsidRPr="00D62FCE">
        <w:rPr>
          <w:rFonts w:ascii="Times New Roman" w:eastAsia="Times New Roman" w:hAnsi="Times New Roman"/>
          <w:sz w:val="24"/>
          <w:szCs w:val="24"/>
          <w:lang w:eastAsia="lv-LV"/>
        </w:rPr>
        <w:t xml:space="preserve"> iekārtām ir to ražotāju noteiktais un apstiprinātais ar ražotāja rakstisku apliecinājumu.</w:t>
      </w:r>
    </w:p>
    <w:p w:rsidR="00A6148B" w:rsidRPr="00D62FCE" w:rsidRDefault="00A6148B" w:rsidP="00A6148B">
      <w:pPr>
        <w:shd w:val="clear" w:color="auto" w:fill="FFFFFF"/>
        <w:tabs>
          <w:tab w:val="left" w:leader="underscore" w:pos="1464"/>
          <w:tab w:val="left" w:leader="underscore" w:pos="3533"/>
        </w:tabs>
        <w:spacing w:after="0" w:line="240" w:lineRule="auto"/>
        <w:ind w:right="74" w:firstLine="567"/>
        <w:jc w:val="both"/>
        <w:rPr>
          <w:rFonts w:ascii="Times New Roman" w:hAnsi="Times New Roman"/>
          <w:b/>
          <w:bCs/>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1.5. GAISMEKĻU RAŽOTĀJA RŪPNĪCAS IZSNIEGTAS UN APSTIPRINĀTAS TEHNISKĀS SPECIFIKĀCIJAS.</w:t>
      </w:r>
    </w:p>
    <w:p w:rsidR="00A6148B" w:rsidRPr="00D62FCE" w:rsidRDefault="00A6148B" w:rsidP="00A6148B">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Katra piedāvātā gaismekļa modeļa tehniskā specifikācijā ir iekļauta informācija par gaismekļa atbilstību visiem šīs tehniskās specifikācijas 1.punktā minētajiem gaismekļu tehniskiem rādītājiem, kā arī iekļauts vai pievienots gaismekļa attēls. Šo dokumentu pretendentam atļauts iesniegt jebkurā valodā, pievienojot tulkojumu latviešu valodā.</w:t>
      </w:r>
    </w:p>
    <w:p w:rsidR="00A6148B" w:rsidRPr="00D62FCE" w:rsidRDefault="00A6148B" w:rsidP="00A6148B">
      <w:pPr>
        <w:shd w:val="clear" w:color="auto" w:fill="FFFFFF"/>
        <w:tabs>
          <w:tab w:val="left" w:leader="underscore" w:pos="1464"/>
          <w:tab w:val="left" w:leader="underscore" w:pos="3533"/>
        </w:tabs>
        <w:spacing w:after="0" w:line="240" w:lineRule="auto"/>
        <w:ind w:right="74" w:firstLine="567"/>
        <w:jc w:val="both"/>
        <w:rPr>
          <w:rFonts w:ascii="Times New Roman" w:hAnsi="Times New Roman"/>
        </w:rPr>
      </w:pPr>
      <w:proofErr w:type="gramStart"/>
      <w:r w:rsidRPr="00D62FCE">
        <w:rPr>
          <w:rFonts w:ascii="Times New Roman" w:hAnsi="Times New Roman"/>
          <w:bCs/>
          <w:sz w:val="24"/>
          <w:szCs w:val="24"/>
        </w:rPr>
        <w:t>Par šim punktam atbilstošu tiks uzskatītas tikai piedāvāto gaismekļu ražotāja rūpnīcas izsniegtas tehniskās specifikācijas – t.i. (a) gaismekļu ražotāja rūpnīcas parakstītas tehniskās specifikācijas vai (b) gaismekļu ražotāja rūpnīcas tehniskās specifikācijas izdruka, ievērojot, ka gaismekļu ražotāja rūpnīcas tehniskā specifikācijā vai pretendenta piedāvājumā ietverta norāde uz precīzu gaismekļu ražotāja rūpnīcas mājas lapas adresi (hipersaiti), kur pretendenta iesniegtās tehniskās specifikācijas ir publicētas un kur pasūtītājs var pārbaudīt pretendenta iesniegto tehnisko</w:t>
      </w:r>
      <w:r w:rsidRPr="00D62FCE">
        <w:rPr>
          <w:rFonts w:ascii="Times New Roman" w:hAnsi="Times New Roman"/>
        </w:rPr>
        <w:t xml:space="preserve"> specifikāciju atbilstību ražotāja publicētajām tehniskām specifikācijām.</w:t>
      </w:r>
      <w:proofErr w:type="gramEnd"/>
      <w:r w:rsidRPr="00D62FCE">
        <w:rPr>
          <w:rFonts w:ascii="Times New Roman" w:hAnsi="Times New Roman"/>
        </w:rPr>
        <w:t xml:space="preserve"> </w:t>
      </w:r>
    </w:p>
    <w:p w:rsidR="00A6148B" w:rsidRPr="00D62FCE" w:rsidRDefault="00A6148B" w:rsidP="00A6148B">
      <w:pPr>
        <w:widowControl w:val="0"/>
        <w:suppressAutoHyphens/>
        <w:autoSpaceDE w:val="0"/>
        <w:autoSpaceDN w:val="0"/>
        <w:adjustRightInd w:val="0"/>
        <w:spacing w:after="0" w:line="240" w:lineRule="auto"/>
        <w:ind w:right="71"/>
        <w:jc w:val="both"/>
        <w:rPr>
          <w:rFonts w:ascii="Times New Roman" w:hAnsi="Times New Roman"/>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 xml:space="preserve">1.6. GAISMEKĻU RAŽOTĀJA RŪPNĪCAS IZSNIEGTAS MONTĀŽAS INSTRUKCIJAS. </w:t>
      </w:r>
    </w:p>
    <w:p w:rsidR="00A6148B" w:rsidRPr="00D62FCE" w:rsidRDefault="00A6148B" w:rsidP="00A6148B">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 xml:space="preserve">Katra piedāvātā gaismekļa modeļa montāžas instrukcijā soli pa solim ir iekļauta informācija par gaismekļa uzstādīšanu. Šo dokumentu pretendentam atļauts iesniegt jebkurā valodā, pievienojot tulkojumu latviešu valodā. </w:t>
      </w: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 xml:space="preserve">1.7. GAISMEKĻU RAŽOTĀJA RŪPNĪCAS IZSNIEGTS APLIECINĀJUMS (ORIĢINĀLS) PAR PRETENDENTAM PIEEJAMIEM GAISMEKĻIEM. </w:t>
      </w:r>
    </w:p>
    <w:p w:rsidR="00A6148B" w:rsidRPr="00D62FCE" w:rsidRDefault="00A6148B" w:rsidP="00A6148B">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 xml:space="preserve">Apliecinājumā gaismekļu ražotāja rūpnīca apliecina, ka nodrošina vai nodrošinās pretendentam gaismekļu piegādi tādā apjomā </w:t>
      </w:r>
      <w:proofErr w:type="gramStart"/>
      <w:r w:rsidRPr="00D62FCE">
        <w:rPr>
          <w:rFonts w:ascii="Times New Roman" w:hAnsi="Times New Roman"/>
          <w:bCs/>
          <w:sz w:val="24"/>
          <w:szCs w:val="24"/>
        </w:rPr>
        <w:t>un</w:t>
      </w:r>
      <w:proofErr w:type="gramEnd"/>
      <w:r w:rsidRPr="00D62FCE">
        <w:rPr>
          <w:rFonts w:ascii="Times New Roman" w:hAnsi="Times New Roman"/>
          <w:bCs/>
          <w:sz w:val="24"/>
          <w:szCs w:val="24"/>
        </w:rPr>
        <w:t xml:space="preserve"> tādos termiņos, lai pretendents spētu izpildīt iepirkuma līguma prasības iepirkuma līgumā noteiktā termiņā. Šo dokumentu pretendentam atļauts iesniegt jebkurā valodā, pievienojot tulkojumu latviešu valodā.</w:t>
      </w: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t>1.8. VISU GAISMEKĻU JAUDĀM IR NEPIECIEŠAMS VIENĀDS GAISMEKĻA DIZAINS.</w:t>
      </w:r>
    </w:p>
    <w:p w:rsidR="00A6148B" w:rsidRPr="00D62FCE" w:rsidRDefault="00A6148B" w:rsidP="00A6148B">
      <w:pPr>
        <w:shd w:val="clear" w:color="auto" w:fill="FFFFFF"/>
        <w:tabs>
          <w:tab w:val="left" w:leader="underscore" w:pos="1464"/>
          <w:tab w:val="left" w:leader="underscore" w:pos="3533"/>
        </w:tabs>
        <w:spacing w:after="0" w:line="240" w:lineRule="auto"/>
        <w:ind w:right="74" w:firstLine="567"/>
        <w:jc w:val="both"/>
        <w:rPr>
          <w:rFonts w:ascii="Times New Roman" w:hAnsi="Times New Roman"/>
          <w:bCs/>
          <w:sz w:val="24"/>
          <w:szCs w:val="24"/>
        </w:rPr>
      </w:pPr>
      <w:r w:rsidRPr="00D62FCE">
        <w:rPr>
          <w:rFonts w:ascii="Times New Roman" w:hAnsi="Times New Roman"/>
          <w:bCs/>
          <w:sz w:val="24"/>
          <w:szCs w:val="24"/>
        </w:rPr>
        <w:t>Pretendentam piedāvājot dažādām gaismekļu jaudām atšķirīgu gaismekļa dizainu būs pamats piedāvājuma noraidīšanai (gaismekļa korpusa izmēra izmaiņas ir pieļaujamas).</w:t>
      </w: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eastAsia="Times New Roman" w:hAnsi="Times New Roman"/>
          <w:b/>
          <w:bCs/>
          <w:sz w:val="24"/>
          <w:szCs w:val="24"/>
          <w:lang w:eastAsia="lv-LV"/>
        </w:rPr>
        <w:br w:type="page"/>
      </w:r>
      <w:r w:rsidRPr="00D62FCE">
        <w:rPr>
          <w:rFonts w:ascii="Times New Roman" w:hAnsi="Times New Roman"/>
          <w:bCs/>
          <w:sz w:val="24"/>
          <w:szCs w:val="24"/>
        </w:rPr>
        <w:lastRenderedPageBreak/>
        <w:t>2.</w:t>
      </w:r>
      <w:r w:rsidRPr="00D62FCE">
        <w:rPr>
          <w:rFonts w:ascii="Times New Roman" w:eastAsia="Times New Roman" w:hAnsi="Times New Roman"/>
          <w:b/>
          <w:bCs/>
          <w:sz w:val="24"/>
          <w:szCs w:val="24"/>
          <w:lang w:eastAsia="lv-LV"/>
        </w:rPr>
        <w:t xml:space="preserve"> </w:t>
      </w:r>
      <w:r w:rsidRPr="00D62FCE">
        <w:rPr>
          <w:rFonts w:ascii="Times New Roman" w:hAnsi="Times New Roman"/>
          <w:bCs/>
          <w:sz w:val="24"/>
          <w:szCs w:val="24"/>
        </w:rPr>
        <w:t>VIEDĀS APGAISMES VADĪBAS SISTĒMAS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268"/>
        <w:gridCol w:w="4253"/>
        <w:gridCol w:w="2126"/>
      </w:tblGrid>
      <w:tr w:rsidR="00A6148B" w:rsidRPr="00D62FCE" w:rsidTr="00A6148B">
        <w:trPr>
          <w:trHeight w:val="330"/>
        </w:trPr>
        <w:tc>
          <w:tcPr>
            <w:tcW w:w="724"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2268"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4253"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2268" w:type="dxa"/>
            <w:shd w:val="clear" w:color="auto" w:fill="auto"/>
            <w:vAlign w:val="center"/>
          </w:tcPr>
          <w:p w:rsidR="00A6148B" w:rsidRPr="00D62FCE" w:rsidRDefault="00A6148B" w:rsidP="00A6148B">
            <w:pPr>
              <w:spacing w:after="0" w:line="240" w:lineRule="auto"/>
              <w:jc w:val="right"/>
              <w:rPr>
                <w:rFonts w:ascii="Times New Roman" w:hAnsi="Times New Roman"/>
                <w:b/>
                <w:sz w:val="20"/>
                <w:szCs w:val="20"/>
              </w:rPr>
            </w:pPr>
            <w:r w:rsidRPr="00D62FCE">
              <w:rPr>
                <w:rFonts w:ascii="Times New Roman" w:hAnsi="Times New Roman"/>
                <w:b/>
                <w:sz w:val="20"/>
                <w:szCs w:val="20"/>
              </w:rPr>
              <w:t>Centrālās apgaismes vadības sistēmas garantijas laiks:</w:t>
            </w: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A6148B" w:rsidRPr="00D62FCE" w:rsidRDefault="00A6148B" w:rsidP="00A6148B">
            <w:pPr>
              <w:spacing w:after="0" w:line="240" w:lineRule="auto"/>
              <w:rPr>
                <w:rFonts w:ascii="Times New Roman" w:hAnsi="Times New Roman"/>
                <w:sz w:val="20"/>
                <w:szCs w:val="20"/>
              </w:rPr>
            </w:pPr>
          </w:p>
        </w:tc>
      </w:tr>
      <w:tr w:rsidR="00A6148B" w:rsidRPr="00D62FCE" w:rsidTr="00A6148B">
        <w:trPr>
          <w:trHeight w:val="94"/>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2.1.</w:t>
            </w:r>
          </w:p>
        </w:tc>
        <w:tc>
          <w:tcPr>
            <w:tcW w:w="6521"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Apgaismes vadības sistēmas funkcionālās tehniskās prasības</w:t>
            </w:r>
          </w:p>
        </w:tc>
        <w:tc>
          <w:tcPr>
            <w:tcW w:w="2126" w:type="dxa"/>
          </w:tcPr>
          <w:p w:rsidR="00A6148B" w:rsidRPr="00D62FCE" w:rsidRDefault="00A6148B" w:rsidP="00A6148B">
            <w:pPr>
              <w:spacing w:after="0" w:line="240" w:lineRule="auto"/>
              <w:jc w:val="both"/>
              <w:rPr>
                <w:rFonts w:ascii="Times New Roman" w:hAnsi="Times New Roman"/>
                <w:b/>
                <w:sz w:val="20"/>
                <w:szCs w:val="20"/>
              </w:rPr>
            </w:pPr>
          </w:p>
        </w:tc>
      </w:tr>
      <w:tr w:rsidR="00A6148B" w:rsidRPr="00D62FCE" w:rsidTr="00A6148B">
        <w:trPr>
          <w:trHeight w:val="6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2.1.1.</w:t>
            </w:r>
          </w:p>
        </w:tc>
        <w:tc>
          <w:tcPr>
            <w:tcW w:w="2268" w:type="dxa"/>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Sistēmas lietotāju pieeja</w:t>
            </w:r>
          </w:p>
        </w:tc>
        <w:tc>
          <w:tcPr>
            <w:tcW w:w="4253"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uz interneta bāzes ar iespēju lietotājam autorizēties ar e-pasta palīdzību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5"/>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2.1.2.</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Sistēmas minimāli definētie pieejas līmeņi</w:t>
            </w:r>
          </w:p>
        </w:tc>
        <w:tc>
          <w:tcPr>
            <w:tcW w:w="4253"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administrators: persona, kurai atļauts uzstādīt apgaismojuma darbības profilus, piešķirt un rediģēt pieejas tiesības citiem zemāk stāvošiem lietotājiem, vadības sistēmā pievienot un noņemt gaismekļus un gaismekļu kontrolierus, kā arī koriģēt gaismekļu un segmenta kontrolieru uzstādījumus vadības sistēmā;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iekārtu uzturēšanas elektriķis (montieris): persona, kurai atļauta pieeja pie informācijas par gaismekļa bojājumiem, to labošanu un informāciju par ekspluatācijas noteikumiem, atļauta atsevišķa gaismekļa ieslēgšana/izslēgšana, bojājumu novēršanas informācijas ievade vadības sistēmā;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w:t>
            </w:r>
            <w:proofErr w:type="gramStart"/>
            <w:r w:rsidRPr="00D62FCE">
              <w:rPr>
                <w:rFonts w:ascii="Times New Roman" w:hAnsi="Times New Roman"/>
                <w:sz w:val="18"/>
                <w:szCs w:val="18"/>
              </w:rPr>
              <w:t>reģionālais</w:t>
            </w:r>
            <w:proofErr w:type="gramEnd"/>
            <w:r w:rsidRPr="00D62FCE">
              <w:rPr>
                <w:rFonts w:ascii="Times New Roman" w:hAnsi="Times New Roman"/>
                <w:sz w:val="18"/>
                <w:szCs w:val="18"/>
              </w:rPr>
              <w:t xml:space="preserve"> administrators: persona, kuras pārvaldībā ir noteikta reģionā gaismekļi un to grupas. Katra reģionālā administratora pieejas tiesībām jābūt tikai viņa pārvaldībā esošā reģiona organizācijas ietvaros un nav pieļaujama citu reģionu objektu pieeja. </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507"/>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2.1.3.</w:t>
            </w:r>
          </w:p>
        </w:tc>
        <w:tc>
          <w:tcPr>
            <w:tcW w:w="2268" w:type="dxa"/>
            <w:vMerge w:val="restart"/>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Iekārtu (lampu, segmenta kontrolieru, kā arī sensoru) inicializācijas nodrošinājums</w:t>
            </w: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Iekārtu inicializācijas tiks nodrošināta automātiski, izmantojot kontrolierī iebūvētu GPS uztvērēju</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55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katras uzstādītās ierīces inicializācijas datu saglabāšana vadības sistēmā</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571"/>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2.1.4.</w:t>
            </w:r>
          </w:p>
        </w:tc>
        <w:tc>
          <w:tcPr>
            <w:tcW w:w="2268"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Apgaismes vadības sistēmas servera prasības</w:t>
            </w: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18"/>
                <w:szCs w:val="18"/>
              </w:rPr>
              <w:t> balstītam uz mākoņtehnoloģiju, nodrošinot nepārtrauktu servera darbību</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132"/>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 servera darbība tiek nodrošināta izmantojot https protokolu un drošības sertifikātus</w:t>
            </w:r>
          </w:p>
        </w:tc>
        <w:tc>
          <w:tcPr>
            <w:tcW w:w="2126" w:type="dxa"/>
          </w:tcPr>
          <w:p w:rsidR="00A6148B" w:rsidRPr="00D62FCE" w:rsidRDefault="00A6148B" w:rsidP="00A6148B">
            <w:pPr>
              <w:spacing w:after="0"/>
              <w:jc w:val="both"/>
              <w:rPr>
                <w:rFonts w:ascii="Times New Roman" w:hAnsi="Times New Roman"/>
                <w:sz w:val="18"/>
                <w:szCs w:val="18"/>
              </w:rPr>
            </w:pPr>
          </w:p>
        </w:tc>
      </w:tr>
      <w:tr w:rsidR="00A6148B" w:rsidRPr="00D62FCE" w:rsidTr="00A6148B">
        <w:trPr>
          <w:trHeight w:val="189"/>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b/>
                <w:sz w:val="20"/>
                <w:szCs w:val="20"/>
              </w:rPr>
            </w:pPr>
            <w:r w:rsidRPr="00D62FCE">
              <w:rPr>
                <w:rFonts w:ascii="Times New Roman" w:hAnsi="Times New Roman"/>
                <w:b/>
                <w:sz w:val="20"/>
                <w:szCs w:val="20"/>
              </w:rPr>
              <w:t>2.2.</w:t>
            </w:r>
          </w:p>
        </w:tc>
        <w:tc>
          <w:tcPr>
            <w:tcW w:w="6521" w:type="dxa"/>
            <w:gridSpan w:val="2"/>
            <w:shd w:val="clear" w:color="auto" w:fill="auto"/>
            <w:vAlign w:val="center"/>
            <w:hideMark/>
          </w:tcPr>
          <w:p w:rsidR="00A6148B" w:rsidRPr="00D62FCE" w:rsidRDefault="00A6148B" w:rsidP="00A6148B">
            <w:pPr>
              <w:spacing w:after="0" w:line="240" w:lineRule="auto"/>
              <w:jc w:val="both"/>
              <w:rPr>
                <w:rFonts w:ascii="Times New Roman" w:hAnsi="Times New Roman"/>
                <w:b/>
                <w:sz w:val="20"/>
                <w:szCs w:val="20"/>
              </w:rPr>
            </w:pPr>
            <w:r w:rsidRPr="00D62FCE">
              <w:rPr>
                <w:rFonts w:ascii="Times New Roman" w:hAnsi="Times New Roman"/>
                <w:b/>
                <w:sz w:val="20"/>
                <w:szCs w:val="20"/>
              </w:rPr>
              <w:t>Centrālās apgaismes vadības sistēmas funkcionalitāte</w:t>
            </w:r>
          </w:p>
        </w:tc>
        <w:tc>
          <w:tcPr>
            <w:tcW w:w="2126" w:type="dxa"/>
          </w:tcPr>
          <w:p w:rsidR="00A6148B" w:rsidRPr="00D62FCE" w:rsidRDefault="00A6148B" w:rsidP="00A6148B">
            <w:pPr>
              <w:spacing w:after="0" w:line="240" w:lineRule="auto"/>
              <w:jc w:val="both"/>
              <w:rPr>
                <w:rFonts w:ascii="Times New Roman" w:hAnsi="Times New Roman"/>
                <w:b/>
                <w:sz w:val="20"/>
                <w:szCs w:val="20"/>
              </w:rPr>
            </w:pPr>
          </w:p>
        </w:tc>
      </w:tr>
      <w:tr w:rsidR="00A6148B" w:rsidRPr="00D62FCE" w:rsidTr="00A6148B">
        <w:trPr>
          <w:trHeight w:val="230"/>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2.2.1.</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Jaunas iekārtas inicializācija</w:t>
            </w: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gaismeklim:</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jauda;</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nominālais spriegums;</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pārsprieguma aizsardzība</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23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gaismekļa kontrolierim:</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releju izeju skaits;</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sensoru ieeju skaits;</w:t>
            </w:r>
          </w:p>
          <w:p w:rsidR="00A6148B" w:rsidRPr="00D62FCE" w:rsidRDefault="00A6148B" w:rsidP="00334E9D">
            <w:pPr>
              <w:numPr>
                <w:ilvl w:val="0"/>
                <w:numId w:val="50"/>
              </w:numPr>
              <w:spacing w:after="0" w:line="240" w:lineRule="auto"/>
              <w:rPr>
                <w:rFonts w:ascii="Times New Roman" w:hAnsi="Times New Roman"/>
                <w:sz w:val="18"/>
                <w:szCs w:val="18"/>
              </w:rPr>
            </w:pPr>
            <w:r w:rsidRPr="00D62FCE">
              <w:rPr>
                <w:rFonts w:ascii="Times New Roman" w:hAnsi="Times New Roman"/>
                <w:sz w:val="18"/>
                <w:szCs w:val="18"/>
              </w:rPr>
              <w:t>sensoru tipu atšifrējums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26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segmenta kontrolierim:</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magnētisko palaidēju skaits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83"/>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satiksmes uzskaites sensora modulim:</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darbības zonu skaits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82"/>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laikapstākļu un piesārņojuma sensora modulim:</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modeļa numurs;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sensoru tipu atšifrējums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165"/>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2.2.2.</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Gaismekļu darbības stāvokļa attēlojums</w:t>
            </w: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18"/>
                <w:szCs w:val="18"/>
              </w:rPr>
              <w:t> izmantojot dažādas krāsas definējot gaismekļa darbības stāvokli</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16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obligāti ietverot šādus darbības stāvokļu definējumus: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bojājums;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aktīvs;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neaktīvs;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 xml:space="preserve">neatbild; </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izslēgts;</w:t>
            </w:r>
          </w:p>
          <w:p w:rsidR="00A6148B" w:rsidRPr="00D62FCE" w:rsidRDefault="00A6148B" w:rsidP="00334E9D">
            <w:pPr>
              <w:numPr>
                <w:ilvl w:val="0"/>
                <w:numId w:val="51"/>
              </w:numPr>
              <w:spacing w:after="0" w:line="240" w:lineRule="auto"/>
              <w:rPr>
                <w:rFonts w:ascii="Times New Roman" w:hAnsi="Times New Roman"/>
                <w:sz w:val="20"/>
                <w:szCs w:val="20"/>
              </w:rPr>
            </w:pPr>
            <w:r w:rsidRPr="00D62FCE">
              <w:rPr>
                <w:rFonts w:ascii="Times New Roman" w:hAnsi="Times New Roman"/>
                <w:sz w:val="18"/>
                <w:szCs w:val="18"/>
              </w:rPr>
              <w:lastRenderedPageBreak/>
              <w:t>neinicializēta iekārta</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315"/>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2.2.3.</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Iekārtu vizualizācija sistēmā</w:t>
            </w:r>
          </w:p>
        </w:tc>
        <w:tc>
          <w:tcPr>
            <w:tcW w:w="4253" w:type="dxa"/>
            <w:shd w:val="clear" w:color="auto" w:fill="auto"/>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attēlojums uz kartes (Google maps vai ekvivalents serviss)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345"/>
        </w:trPr>
        <w:tc>
          <w:tcPr>
            <w:tcW w:w="724" w:type="dxa"/>
            <w:vMerge/>
            <w:vAlign w:val="center"/>
          </w:tcPr>
          <w:p w:rsidR="00A6148B" w:rsidRPr="00D62FCE" w:rsidRDefault="00A6148B" w:rsidP="00A6148B">
            <w:pPr>
              <w:spacing w:after="0" w:line="240" w:lineRule="auto"/>
              <w:rPr>
                <w:rFonts w:ascii="Times New Roman" w:hAnsi="Times New Roman"/>
                <w:sz w:val="18"/>
                <w:szCs w:val="18"/>
              </w:rPr>
            </w:pPr>
          </w:p>
        </w:tc>
        <w:tc>
          <w:tcPr>
            <w:tcW w:w="2268" w:type="dxa"/>
            <w:vMerge/>
            <w:vAlign w:val="center"/>
            <w:hideMark/>
          </w:tcPr>
          <w:p w:rsidR="00A6148B" w:rsidRPr="00D62FCE" w:rsidRDefault="00A6148B" w:rsidP="00A6148B">
            <w:pPr>
              <w:spacing w:after="0" w:line="240" w:lineRule="auto"/>
              <w:rPr>
                <w:rFonts w:ascii="Times New Roman" w:hAnsi="Times New Roman"/>
                <w:sz w:val="20"/>
                <w:szCs w:val="20"/>
              </w:rPr>
            </w:pPr>
          </w:p>
        </w:tc>
        <w:tc>
          <w:tcPr>
            <w:tcW w:w="4253" w:type="dxa"/>
            <w:shd w:val="clear" w:color="auto" w:fill="auto"/>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darbības statusa izcelšana, izmantojot dažādas iepriekš definētas krāsas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345"/>
        </w:trPr>
        <w:tc>
          <w:tcPr>
            <w:tcW w:w="724" w:type="dxa"/>
            <w:vMerge/>
            <w:vAlign w:val="center"/>
          </w:tcPr>
          <w:p w:rsidR="00A6148B" w:rsidRPr="00D62FCE" w:rsidRDefault="00A6148B" w:rsidP="00A6148B">
            <w:pPr>
              <w:spacing w:after="0" w:line="240" w:lineRule="auto"/>
              <w:rPr>
                <w:rFonts w:ascii="Times New Roman" w:hAnsi="Times New Roman"/>
                <w:sz w:val="18"/>
                <w:szCs w:val="18"/>
              </w:rPr>
            </w:pPr>
          </w:p>
        </w:tc>
        <w:tc>
          <w:tcPr>
            <w:tcW w:w="2268" w:type="dxa"/>
            <w:vMerge/>
            <w:vAlign w:val="center"/>
            <w:hideMark/>
          </w:tcPr>
          <w:p w:rsidR="00A6148B" w:rsidRPr="00D62FCE" w:rsidRDefault="00A6148B" w:rsidP="00A6148B">
            <w:pPr>
              <w:spacing w:after="0" w:line="240" w:lineRule="auto"/>
              <w:rPr>
                <w:rFonts w:ascii="Times New Roman" w:hAnsi="Times New Roman"/>
                <w:sz w:val="20"/>
                <w:szCs w:val="20"/>
              </w:rPr>
            </w:pPr>
          </w:p>
        </w:tc>
        <w:tc>
          <w:tcPr>
            <w:tcW w:w="4253" w:type="dxa"/>
            <w:shd w:val="clear" w:color="auto" w:fill="auto"/>
            <w:hideMark/>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18"/>
                <w:szCs w:val="18"/>
              </w:rPr>
              <w:t> iznirstošs informācijas logs pie katra elementa uz kartes, kas atspoguļo iekārtas stāvokli un iekārtas unikālo ID numuru</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233"/>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.2.4.</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Centrālās apgaismes vadības sistēmas profili</w:t>
            </w: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iespēja piešķirt individuālus nakts apgaismes profilus atsevišķiem gaismekļiem, kā arī gaismekļu grupām;</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413"/>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18"/>
                <w:szCs w:val="18"/>
              </w:rPr>
              <w:t> iespēja konkrētai gaismekļu grupai vai atsevišķam gaismeklim piešķirt aizsardzību pret profila nomaiņu</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203"/>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gaismekļa ieslēgšanas un izslēgšanas funkcija</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413"/>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xml:space="preserve"> gaismekļu dimēšana manuālā režīmā, izmantojot lietotāja saskarni </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412"/>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nodrošināta dinamiska nakts apgaismojuma profila izveide ņemot vērā satiksmes intensitātes apstākļus un dabisko vides  apgaismojuma mērījumu reģionā</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57"/>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2.2.5.</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Centrālās apgaismes vadības sistēmas datu plūsma</w:t>
            </w: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18"/>
                <w:szCs w:val="18"/>
              </w:rPr>
              <w:t> nodrošināta informācijas nolasīšana un savākšana no gaismekļiem un segmenta kontrolieriem</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51"/>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nodrošināta kļūdu paziņojumu attēlošana vadības sistēmā:</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136"/>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334E9D">
            <w:pPr>
              <w:numPr>
                <w:ilvl w:val="0"/>
                <w:numId w:val="52"/>
              </w:numPr>
              <w:spacing w:after="0" w:line="240" w:lineRule="auto"/>
              <w:rPr>
                <w:rFonts w:ascii="Times New Roman" w:hAnsi="Times New Roman"/>
                <w:sz w:val="18"/>
                <w:szCs w:val="18"/>
              </w:rPr>
            </w:pPr>
            <w:r w:rsidRPr="00D62FCE">
              <w:rPr>
                <w:rFonts w:ascii="Times New Roman" w:hAnsi="Times New Roman"/>
                <w:sz w:val="18"/>
                <w:szCs w:val="18"/>
              </w:rPr>
              <w:t>par katru gaismekli:</w:t>
            </w:r>
          </w:p>
        </w:tc>
        <w:tc>
          <w:tcPr>
            <w:tcW w:w="2126" w:type="dxa"/>
          </w:tcPr>
          <w:p w:rsidR="00A6148B" w:rsidRPr="00D62FCE" w:rsidRDefault="00A6148B" w:rsidP="00A6148B">
            <w:pPr>
              <w:spacing w:after="0" w:line="240" w:lineRule="auto"/>
              <w:ind w:left="720"/>
              <w:rPr>
                <w:rFonts w:ascii="Times New Roman" w:hAnsi="Times New Roman"/>
                <w:sz w:val="18"/>
                <w:szCs w:val="18"/>
              </w:rPr>
            </w:pPr>
          </w:p>
        </w:tc>
      </w:tr>
      <w:tr w:rsidR="00A6148B" w:rsidRPr="00D62FCE" w:rsidTr="00A6148B">
        <w:trPr>
          <w:trHeight w:val="182"/>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gaismekļa bojājums (LED modulis)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programmatūras atjaunošana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kalendāra kļūda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nakts apgaismojuma profila kļūda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gaismekļa jauda ir pārsniegta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gaismekļa jauda ir pārāk zema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jaudas koeficients pārāk zems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gaismekļa kļūda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kontroliera temperatūra ir pārsniegta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02"/>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LED moduļa strāva ir pārsniegta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LED moduļa strāva ir pārāk zema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84"/>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LED moduļa spriegums ir pārsniegts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pārsniegts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pārāk zems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pārsniegta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pārāk zema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kontroliera bojājums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sakaru kanāla bojājums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iekārta neatbild uz pieprasījumu</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2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pārspriegums līnijā</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2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detektēto automašīnu skaits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25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334E9D">
            <w:pPr>
              <w:numPr>
                <w:ilvl w:val="0"/>
                <w:numId w:val="52"/>
              </w:numPr>
              <w:spacing w:after="0" w:line="240" w:lineRule="auto"/>
              <w:rPr>
                <w:rFonts w:ascii="Times New Roman" w:hAnsi="Times New Roman"/>
                <w:sz w:val="18"/>
                <w:szCs w:val="18"/>
              </w:rPr>
            </w:pPr>
            <w:r w:rsidRPr="00D62FCE">
              <w:rPr>
                <w:rFonts w:ascii="Times New Roman" w:hAnsi="Times New Roman"/>
                <w:sz w:val="18"/>
                <w:szCs w:val="18"/>
              </w:rPr>
              <w:t>par segmenta kontrolieri:</w:t>
            </w:r>
          </w:p>
        </w:tc>
        <w:tc>
          <w:tcPr>
            <w:tcW w:w="2126" w:type="dxa"/>
          </w:tcPr>
          <w:p w:rsidR="00A6148B" w:rsidRPr="00D62FCE" w:rsidRDefault="00A6148B" w:rsidP="00A6148B">
            <w:pPr>
              <w:spacing w:after="0" w:line="240" w:lineRule="auto"/>
              <w:ind w:left="720"/>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programmatūras atjaunošana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rezerves barošana ir aktivizēta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apkopes režīms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kalendāra kļūda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nakts apgaismojuma profila kļūda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jaudas koeficients pārāk zems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371"/>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kontroliera temperatūra ir pārsniegta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kļūda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pārsniegts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spriegums ir pārāk zems</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94"/>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pārsniegta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barošanas strāva ir pārāk zema</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51"/>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nodrošināta bojājumu paziņojumu nosūtīšana uz e-pastu vai SMS</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51"/>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iespēja izvēlēties no visiem paziņojumiem tos, par kuriem tiks nosūtīts e-pasts vai SMS</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51"/>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18"/>
                <w:szCs w:val="18"/>
              </w:rPr>
              <w:t xml:space="preserve"> nodrošināta gaismekļu enerģijas patēriņa un pārējās informācijas (darba temperatūra, LED moduļa </w:t>
            </w:r>
            <w:r w:rsidRPr="00D62FCE">
              <w:rPr>
                <w:rFonts w:ascii="Times New Roman" w:hAnsi="Times New Roman"/>
                <w:sz w:val="18"/>
                <w:szCs w:val="18"/>
              </w:rPr>
              <w:lastRenderedPageBreak/>
              <w:t>nostrādāto stundu skaits) nolasīšana un attēlošana ar intervālu ne mazāk kā 15 min</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711"/>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18"/>
                <w:szCs w:val="18"/>
              </w:rPr>
              <w:t> nodrošināts bojājumu rezultātā izdzisuša gaismekļa kļūdas atspoguļojums vadības sistēmā laika intervālā 15 min no bojājuma brīža</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538"/>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2.2.6.</w:t>
            </w:r>
          </w:p>
        </w:tc>
        <w:tc>
          <w:tcPr>
            <w:tcW w:w="226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Centrālās apgaismes vadības sistēmā iepriekš definēto datu papildināšana</w:t>
            </w: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nodrošināta iespēja pievienot jaunu gaismekli pie jau esoša segmenta kontroliera</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762"/>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nodrošināta augšupielādes iespēja katra gaismekļa, gaismekļa kontroliera un segmenta kontroliera modeļa tehniskajai specifikācijai vadības sistēmā .pdf formātā</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983"/>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hideMark/>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nodrošināta vadības sistēmas montiera elektroniskas kļūdu labošanas uzdevumu formas sagatavošana pirms došanās uz bojājuma vietu ar iespēju papildus dot specifiskus norādījumus (piem., pievienojams attēls vai cits uzskatāms dokuments ar norādēm par veicamajiem darbiem)</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6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2.2.7.</w:t>
            </w:r>
          </w:p>
        </w:tc>
        <w:tc>
          <w:tcPr>
            <w:tcW w:w="2268"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 xml:space="preserve">Sensora datu attēlošana centrālās apgādes vadības sistēmā </w:t>
            </w:r>
          </w:p>
        </w:tc>
        <w:tc>
          <w:tcPr>
            <w:tcW w:w="4253"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nodrošināta iespēja attēlot uz kartes tādus sensora datus, kā:</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temperatūra (C);</w:t>
            </w:r>
          </w:p>
          <w:p w:rsidR="00A6148B" w:rsidRPr="00D62FCE" w:rsidRDefault="00A6148B" w:rsidP="00334E9D">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mitrums</w:t>
            </w:r>
            <w:proofErr w:type="gramEnd"/>
            <w:r w:rsidRPr="00D62FCE">
              <w:rPr>
                <w:rFonts w:ascii="Times New Roman" w:hAnsi="Times New Roman"/>
                <w:sz w:val="18"/>
                <w:szCs w:val="18"/>
              </w:rPr>
              <w:t xml:space="preserve"> (%);</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atmosfēras spiediens (Pa);</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trokšņu līmenis (dBA);</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gāzu koncentrācijas (CO2, CO, NO);</w:t>
            </w:r>
          </w:p>
          <w:p w:rsidR="00A6148B" w:rsidRPr="00D62FCE" w:rsidRDefault="00A6148B" w:rsidP="00334E9D">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putekļu</w:t>
            </w:r>
            <w:proofErr w:type="gramEnd"/>
            <w:r w:rsidRPr="00D62FCE">
              <w:rPr>
                <w:rFonts w:ascii="Times New Roman" w:hAnsi="Times New Roman"/>
                <w:sz w:val="18"/>
                <w:szCs w:val="18"/>
              </w:rPr>
              <w:t xml:space="preserve"> daļiņu koncentrācija (PM1, PM2.5, PM10).</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6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b/>
                <w:sz w:val="18"/>
                <w:szCs w:val="18"/>
              </w:rPr>
            </w:pPr>
            <w:r w:rsidRPr="00D62FCE">
              <w:rPr>
                <w:rFonts w:ascii="Times New Roman" w:hAnsi="Times New Roman"/>
                <w:b/>
                <w:sz w:val="18"/>
                <w:szCs w:val="18"/>
              </w:rPr>
              <w:t>2.3.</w:t>
            </w:r>
          </w:p>
        </w:tc>
        <w:tc>
          <w:tcPr>
            <w:tcW w:w="6521" w:type="dxa"/>
            <w:gridSpan w:val="2"/>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18"/>
                <w:szCs w:val="18"/>
              </w:rPr>
              <w:t xml:space="preserve">Vadības sistēma veic katra gaismekļa un segmenta kontroliera notikumu (jebkuri remontdarbi vai iejaukšanās darbības režīmos, manuāla lampas ieslēgšana, izslēgšana, manuāla dimēšana, jebkuras izmaiņas iekārtas uzstādījumos) reģistrāciju un saglabāšanu vadības sistēmā. Šie dati tiek atspoguļoti arī katras iekārtas iznirstošajā informācijas logā atsevišķā sadaļā. Arhīva ierakstos parādās datums un informācija par lietotāju, kurš veicis izmaiņas, kā arī reģistrācija par katra lietotāja pieslēgšanos sistēmai. </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6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b/>
                <w:sz w:val="18"/>
                <w:szCs w:val="18"/>
              </w:rPr>
            </w:pPr>
            <w:r w:rsidRPr="00D62FCE">
              <w:rPr>
                <w:rFonts w:ascii="Times New Roman" w:hAnsi="Times New Roman"/>
                <w:b/>
                <w:sz w:val="18"/>
                <w:szCs w:val="18"/>
              </w:rPr>
              <w:t>2.4.</w:t>
            </w:r>
          </w:p>
        </w:tc>
        <w:tc>
          <w:tcPr>
            <w:tcW w:w="6521" w:type="dxa"/>
            <w:gridSpan w:val="2"/>
            <w:shd w:val="clear" w:color="auto" w:fill="auto"/>
            <w:vAlign w:val="center"/>
            <w:hideMark/>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18"/>
                <w:szCs w:val="18"/>
              </w:rPr>
              <w:t>Bojājumu labošanu apstiprina vadības sistēmas lietotājs ar atbilstošām tiesībām</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6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b/>
                <w:sz w:val="18"/>
                <w:szCs w:val="18"/>
              </w:rPr>
            </w:pPr>
            <w:r w:rsidRPr="00D62FCE">
              <w:rPr>
                <w:rFonts w:ascii="Times New Roman" w:hAnsi="Times New Roman"/>
                <w:b/>
                <w:sz w:val="18"/>
                <w:szCs w:val="18"/>
              </w:rPr>
              <w:t>2.5.</w:t>
            </w:r>
          </w:p>
        </w:tc>
        <w:tc>
          <w:tcPr>
            <w:tcW w:w="6521" w:type="dxa"/>
            <w:gridSpan w:val="2"/>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Kontrolēta vadības sistēmai pievienotā sensora iejaukšanās gaismekļa apgaismojuma līmeņa samazināšanai vai palielināšanai, uzdot minimālo un maksimālo vērtību robežas</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80"/>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b/>
                <w:sz w:val="18"/>
                <w:szCs w:val="18"/>
              </w:rPr>
            </w:pPr>
            <w:r w:rsidRPr="00D62FCE">
              <w:rPr>
                <w:rFonts w:ascii="Times New Roman" w:hAnsi="Times New Roman"/>
                <w:b/>
                <w:sz w:val="18"/>
                <w:szCs w:val="18"/>
              </w:rPr>
              <w:t>2.6.</w:t>
            </w:r>
          </w:p>
        </w:tc>
        <w:tc>
          <w:tcPr>
            <w:tcW w:w="2268"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Lietotāja saskarnei jāatbalsta pārlūkprogrammas</w:t>
            </w: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Chrome</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7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Firefox</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3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Safari</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3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IE</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Lietotāja saskarnei jāatbalsta vides</w:t>
            </w: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Windows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7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MAC OS X</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7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Linux</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7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Android</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75"/>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IOS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330"/>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b/>
                <w:sz w:val="18"/>
                <w:szCs w:val="18"/>
              </w:rPr>
            </w:pPr>
            <w:r w:rsidRPr="00D62FCE">
              <w:rPr>
                <w:rFonts w:ascii="Times New Roman" w:hAnsi="Times New Roman"/>
                <w:b/>
                <w:sz w:val="18"/>
                <w:szCs w:val="18"/>
              </w:rPr>
              <w:t>2.7.</w:t>
            </w:r>
          </w:p>
        </w:tc>
        <w:tc>
          <w:tcPr>
            <w:tcW w:w="6521" w:type="dxa"/>
            <w:gridSpan w:val="2"/>
            <w:shd w:val="clear" w:color="auto" w:fill="auto"/>
            <w:vAlign w:val="center"/>
          </w:tcPr>
          <w:p w:rsidR="00A6148B" w:rsidRPr="00D62FCE" w:rsidRDefault="00A6148B" w:rsidP="00A6148B">
            <w:pPr>
              <w:spacing w:after="0" w:line="230" w:lineRule="atLeast"/>
              <w:jc w:val="both"/>
              <w:rPr>
                <w:rFonts w:ascii="Times New Roman" w:hAnsi="Times New Roman"/>
                <w:bCs/>
              </w:rPr>
            </w:pPr>
            <w:r w:rsidRPr="00D62FCE">
              <w:rPr>
                <w:rFonts w:ascii="Times New Roman" w:hAnsi="Times New Roman"/>
                <w:sz w:val="18"/>
                <w:szCs w:val="18"/>
              </w:rPr>
              <w:t>Nodrošināta attālināta gaismekļu kontrolieru un segmenta kontrolieru programmatūras atjaunināšana, izmantojot identisku radio sakaru risinājumu, kas tiek izmantota iekārtu komunikācijai ar vadības sistēmu</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287"/>
        </w:trPr>
        <w:tc>
          <w:tcPr>
            <w:tcW w:w="724" w:type="dxa"/>
            <w:shd w:val="clear" w:color="auto" w:fill="auto"/>
            <w:vAlign w:val="center"/>
          </w:tcPr>
          <w:p w:rsidR="00A6148B" w:rsidRPr="00D62FCE" w:rsidRDefault="00A6148B" w:rsidP="00A6148B">
            <w:pPr>
              <w:spacing w:after="0" w:line="240" w:lineRule="auto"/>
              <w:jc w:val="both"/>
              <w:rPr>
                <w:rFonts w:ascii="Times New Roman" w:hAnsi="Times New Roman"/>
                <w:b/>
                <w:sz w:val="18"/>
                <w:szCs w:val="18"/>
              </w:rPr>
            </w:pPr>
            <w:r w:rsidRPr="00D62FCE">
              <w:rPr>
                <w:rFonts w:ascii="Times New Roman" w:hAnsi="Times New Roman"/>
                <w:b/>
                <w:sz w:val="18"/>
                <w:szCs w:val="18"/>
              </w:rPr>
              <w:t>2.8.</w:t>
            </w:r>
          </w:p>
        </w:tc>
        <w:tc>
          <w:tcPr>
            <w:tcW w:w="6521"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Citas prasības</w:t>
            </w:r>
          </w:p>
        </w:tc>
        <w:tc>
          <w:tcPr>
            <w:tcW w:w="2126" w:type="dxa"/>
          </w:tcPr>
          <w:p w:rsidR="00A6148B" w:rsidRPr="00D62FCE" w:rsidRDefault="00A6148B" w:rsidP="00A6148B">
            <w:pPr>
              <w:spacing w:after="0" w:line="240" w:lineRule="auto"/>
              <w:jc w:val="both"/>
              <w:rPr>
                <w:rFonts w:ascii="Times New Roman" w:hAnsi="Times New Roman"/>
                <w:b/>
                <w:sz w:val="20"/>
                <w:szCs w:val="20"/>
              </w:rPr>
            </w:pPr>
          </w:p>
        </w:tc>
      </w:tr>
      <w:tr w:rsidR="00A6148B" w:rsidRPr="00D62FCE" w:rsidTr="00A6148B">
        <w:trPr>
          <w:trHeight w:val="558"/>
        </w:trPr>
        <w:tc>
          <w:tcPr>
            <w:tcW w:w="72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2.8.1.</w:t>
            </w:r>
          </w:p>
        </w:tc>
        <w:tc>
          <w:tcPr>
            <w:tcW w:w="2268"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Apmācības nodrošināšana</w:t>
            </w: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Apmācība tiek veikta latviešu valodā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557"/>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Apmācību nodrošina tikai personām, kuras regulāri izmanto vadības sistēmu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408"/>
        </w:trPr>
        <w:tc>
          <w:tcPr>
            <w:tcW w:w="72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26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Apmācība tiek organizēta prezentācijas formātā paralēli nodrošinot dzīvo demonstrāciju ar centrālo vadības sistēmu, pirms apmācības nodrošinot pasūtītāju ar apmācības un izdales materiāliem papīra formātā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bl>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
          <w:sz w:val="26"/>
          <w:szCs w:val="26"/>
        </w:rPr>
      </w:pPr>
      <w:r w:rsidRPr="00D62FCE">
        <w:rPr>
          <w:rFonts w:ascii="Times New Roman" w:hAnsi="Times New Roman"/>
          <w:b/>
          <w:sz w:val="20"/>
          <w:szCs w:val="20"/>
        </w:rPr>
        <w:br w:type="page"/>
      </w:r>
      <w:r w:rsidRPr="00D62FCE">
        <w:rPr>
          <w:rFonts w:ascii="Times New Roman" w:hAnsi="Times New Roman"/>
          <w:bCs/>
          <w:sz w:val="24"/>
          <w:szCs w:val="24"/>
        </w:rPr>
        <w:lastRenderedPageBreak/>
        <w:t>3. SEGMENTA KONTROLIERA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126"/>
        <w:gridCol w:w="1063"/>
        <w:gridCol w:w="3190"/>
        <w:gridCol w:w="2126"/>
      </w:tblGrid>
      <w:tr w:rsidR="00A6148B" w:rsidRPr="00D62FCE" w:rsidTr="00A6148B">
        <w:trPr>
          <w:trHeight w:val="330"/>
        </w:trPr>
        <w:tc>
          <w:tcPr>
            <w:tcW w:w="866"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2126"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4253" w:type="dxa"/>
            <w:gridSpan w:val="2"/>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2126" w:type="dxa"/>
            <w:shd w:val="clear" w:color="auto" w:fill="auto"/>
            <w:vAlign w:val="center"/>
          </w:tcPr>
          <w:p w:rsidR="00A6148B" w:rsidRPr="00D62FCE" w:rsidRDefault="00A6148B" w:rsidP="00A6148B">
            <w:pPr>
              <w:spacing w:after="0" w:line="240" w:lineRule="auto"/>
              <w:jc w:val="right"/>
              <w:rPr>
                <w:rFonts w:ascii="Times New Roman" w:hAnsi="Times New Roman"/>
                <w:b/>
                <w:sz w:val="20"/>
                <w:szCs w:val="20"/>
              </w:rPr>
            </w:pPr>
            <w:r w:rsidRPr="00D62FCE">
              <w:rPr>
                <w:rFonts w:ascii="Times New Roman" w:hAnsi="Times New Roman"/>
                <w:b/>
                <w:sz w:val="20"/>
                <w:szCs w:val="20"/>
              </w:rPr>
              <w:t>Segmenta kontroliera garantijas laiks:</w:t>
            </w:r>
          </w:p>
        </w:tc>
        <w:tc>
          <w:tcPr>
            <w:tcW w:w="4253" w:type="dxa"/>
            <w:gridSpan w:val="2"/>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A6148B" w:rsidRPr="00D62FCE" w:rsidRDefault="00A6148B" w:rsidP="00A6148B">
            <w:pPr>
              <w:spacing w:after="0" w:line="240" w:lineRule="auto"/>
              <w:rPr>
                <w:rFonts w:ascii="Times New Roman" w:hAnsi="Times New Roman"/>
                <w:sz w:val="20"/>
                <w:szCs w:val="20"/>
              </w:rPr>
            </w:pPr>
          </w:p>
        </w:tc>
      </w:tr>
      <w:tr w:rsidR="00A6148B" w:rsidRPr="00D62FCE" w:rsidTr="00A6148B">
        <w:trPr>
          <w:trHeight w:val="94"/>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3.1.</w:t>
            </w:r>
          </w:p>
        </w:tc>
        <w:tc>
          <w:tcPr>
            <w:tcW w:w="6379" w:type="dxa"/>
            <w:gridSpan w:val="3"/>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Segmenta kontroliera funkcionālās prasības</w:t>
            </w:r>
          </w:p>
        </w:tc>
        <w:tc>
          <w:tcPr>
            <w:tcW w:w="2126" w:type="dxa"/>
          </w:tcPr>
          <w:p w:rsidR="00A6148B" w:rsidRPr="00D62FCE" w:rsidRDefault="00A6148B" w:rsidP="00A6148B">
            <w:pPr>
              <w:spacing w:after="0" w:line="240" w:lineRule="auto"/>
              <w:jc w:val="both"/>
              <w:rPr>
                <w:rFonts w:ascii="Times New Roman" w:hAnsi="Times New Roman"/>
                <w:b/>
                <w:sz w:val="20"/>
                <w:szCs w:val="20"/>
              </w:rPr>
            </w:pPr>
          </w:p>
        </w:tc>
      </w:tr>
      <w:tr w:rsidR="00A6148B" w:rsidRPr="00D62FCE" w:rsidTr="00A6148B">
        <w:trPr>
          <w:trHeight w:val="405"/>
        </w:trPr>
        <w:tc>
          <w:tcPr>
            <w:tcW w:w="866"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w:t>
            </w:r>
          </w:p>
        </w:tc>
        <w:tc>
          <w:tcPr>
            <w:tcW w:w="2126"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Komunikācija ar centrālās vadības sistēmu</w:t>
            </w:r>
          </w:p>
        </w:tc>
        <w:tc>
          <w:tcPr>
            <w:tcW w:w="4253" w:type="dxa"/>
            <w:gridSpan w:val="2"/>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ar 3G, 4G vai Ethernet sakariem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641"/>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bCs/>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iespēja izmantot pakalpojumus no jebkura no Latvijā pieejamā mobilā tīkla operatora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400"/>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3.1.2.</w:t>
            </w:r>
          </w:p>
        </w:tc>
        <w:tc>
          <w:tcPr>
            <w:tcW w:w="2126"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Segmenta kontroliera bāzes funkcionalitāte</w:t>
            </w:r>
          </w:p>
        </w:tc>
        <w:tc>
          <w:tcPr>
            <w:tcW w:w="4253" w:type="dxa"/>
            <w:gridSpan w:val="2"/>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sākotnējā konfigurācija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40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lampu kontrolieru reģistrācija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31"/>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nakts apgaismojuma profilu uzstādīšana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mērījumu nolasīšana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1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signalizāciju paziņošana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1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satiksmes uzskaite</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2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3.1.3.</w:t>
            </w:r>
          </w:p>
        </w:tc>
        <w:tc>
          <w:tcPr>
            <w:tcW w:w="2126" w:type="dxa"/>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Komunikācija ar lampu kontrolieriem</w:t>
            </w:r>
          </w:p>
        </w:tc>
        <w:tc>
          <w:tcPr>
            <w:tcW w:w="4253" w:type="dxa"/>
            <w:gridSpan w:val="2"/>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radio sakari nelicencējamā frekvenču joslā līdz 1 GHz</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672"/>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3.1.4.</w:t>
            </w:r>
          </w:p>
        </w:tc>
        <w:tc>
          <w:tcPr>
            <w:tcW w:w="2126" w:type="dxa"/>
            <w:vMerge w:val="restart"/>
            <w:shd w:val="clear" w:color="auto" w:fill="auto"/>
            <w:vAlign w:val="center"/>
          </w:tcPr>
          <w:p w:rsidR="00A6148B" w:rsidRPr="00D62FCE" w:rsidRDefault="00A6148B" w:rsidP="00A6148B">
            <w:pPr>
              <w:spacing w:after="0"/>
              <w:rPr>
                <w:rFonts w:ascii="Times New Roman" w:hAnsi="Times New Roman"/>
              </w:rPr>
            </w:pPr>
            <w:r w:rsidRPr="00D62FCE">
              <w:rPr>
                <w:rFonts w:ascii="Times New Roman" w:hAnsi="Times New Roman"/>
                <w:sz w:val="18"/>
                <w:szCs w:val="18"/>
              </w:rPr>
              <w:t>Bezvadu sakaru protokols nodrošina automātisko paketes pārsūtīšanas maršruta atrašanu</w:t>
            </w: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starp segmenta kontroliera un lampu kontrolieriem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starp jebkuru no lampu kontrolieriem, kuri attiecas pret doto segmenta kontrolieri</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3.1.5.</w:t>
            </w:r>
          </w:p>
        </w:tc>
        <w:tc>
          <w:tcPr>
            <w:tcW w:w="6379" w:type="dxa"/>
            <w:gridSpan w:val="3"/>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Segmenta kontroliera radio sakaru distances palielināšanai izmanto tām attiecināmās lampu kontrolierus vai atsevišķus atkārtotājus, lai nodrošinātu vadības komandu un mērījumu datu paketes retranslāciju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25"/>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3.1.6.</w:t>
            </w:r>
          </w:p>
        </w:tc>
        <w:tc>
          <w:tcPr>
            <w:tcW w:w="212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Datu pārsūtīšanas ātrums</w:t>
            </w:r>
          </w:p>
        </w:tc>
        <w:tc>
          <w:tcPr>
            <w:tcW w:w="4253" w:type="dxa"/>
            <w:gridSpan w:val="2"/>
            <w:shd w:val="clear" w:color="auto" w:fill="auto"/>
            <w:vAlign w:val="center"/>
          </w:tcPr>
          <w:p w:rsidR="00A6148B" w:rsidRPr="00D62FCE" w:rsidRDefault="00A6148B" w:rsidP="00A6148B">
            <w:pPr>
              <w:spacing w:after="0" w:line="240" w:lineRule="auto"/>
              <w:rPr>
                <w:rFonts w:ascii="Times New Roman" w:hAnsi="Times New Roman"/>
                <w:sz w:val="18"/>
                <w:szCs w:val="18"/>
              </w:rPr>
            </w:pPr>
            <w:r w:rsidRPr="00D62FCE">
              <w:rPr>
                <w:rFonts w:ascii="Times New Roman" w:hAnsi="Times New Roman"/>
                <w:sz w:val="18"/>
                <w:szCs w:val="18"/>
              </w:rPr>
              <w:t> virs 100 kbps</w:t>
            </w:r>
          </w:p>
        </w:tc>
        <w:tc>
          <w:tcPr>
            <w:tcW w:w="2126" w:type="dxa"/>
          </w:tcPr>
          <w:p w:rsidR="00A6148B" w:rsidRPr="00D62FCE" w:rsidRDefault="00A6148B" w:rsidP="00A6148B">
            <w:pPr>
              <w:spacing w:after="0" w:line="240" w:lineRule="auto"/>
              <w:rPr>
                <w:rFonts w:ascii="Times New Roman" w:hAnsi="Times New Roman"/>
                <w:sz w:val="18"/>
                <w:szCs w:val="18"/>
              </w:rPr>
            </w:pPr>
          </w:p>
        </w:tc>
      </w:tr>
      <w:tr w:rsidR="00A6148B" w:rsidRPr="00D62FCE" w:rsidTr="00A6148B">
        <w:trPr>
          <w:trHeight w:val="195"/>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3.1.7.</w:t>
            </w:r>
          </w:p>
        </w:tc>
        <w:tc>
          <w:tcPr>
            <w:tcW w:w="212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Datu drošības nodrošināšana</w:t>
            </w:r>
          </w:p>
        </w:tc>
        <w:tc>
          <w:tcPr>
            <w:tcW w:w="4253" w:type="dxa"/>
            <w:gridSpan w:val="2"/>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 kriptēšana ar AES128 vai ekvivalentu metodi</w:t>
            </w:r>
          </w:p>
        </w:tc>
        <w:tc>
          <w:tcPr>
            <w:tcW w:w="2126" w:type="dxa"/>
          </w:tcPr>
          <w:p w:rsidR="00A6148B" w:rsidRPr="00D62FCE" w:rsidRDefault="00A6148B" w:rsidP="00A6148B">
            <w:pPr>
              <w:spacing w:after="0"/>
              <w:rPr>
                <w:rFonts w:ascii="Times New Roman" w:hAnsi="Times New Roman"/>
                <w:sz w:val="18"/>
                <w:szCs w:val="18"/>
              </w:rPr>
            </w:pPr>
          </w:p>
        </w:tc>
      </w:tr>
      <w:tr w:rsidR="00A6148B" w:rsidRPr="00D62FCE" w:rsidTr="00A6148B">
        <w:trPr>
          <w:trHeight w:val="216"/>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3.1.8.</w:t>
            </w:r>
          </w:p>
        </w:tc>
        <w:tc>
          <w:tcPr>
            <w:tcW w:w="6379" w:type="dxa"/>
            <w:gridSpan w:val="3"/>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18"/>
                <w:szCs w:val="18"/>
              </w:rPr>
              <w:t>Datu paketēs drīkst pārsūtīt tikai viena segmenta kontroliera bezvadu tīkla adrešu telpā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3.1.9.</w:t>
            </w:r>
          </w:p>
        </w:tc>
        <w:tc>
          <w:tcPr>
            <w:tcW w:w="2126" w:type="dxa"/>
            <w:shd w:val="clear" w:color="auto" w:fill="auto"/>
            <w:vAlign w:val="center"/>
          </w:tcPr>
          <w:p w:rsidR="00A6148B" w:rsidRPr="00D62FCE" w:rsidRDefault="00A6148B" w:rsidP="00A6148B">
            <w:pPr>
              <w:spacing w:after="0" w:line="240" w:lineRule="auto"/>
              <w:jc w:val="both"/>
              <w:rPr>
                <w:rFonts w:ascii="Times New Roman" w:hAnsi="Times New Roman"/>
              </w:rPr>
            </w:pPr>
            <w:r w:rsidRPr="00D62FCE">
              <w:rPr>
                <w:rFonts w:ascii="Times New Roman" w:hAnsi="Times New Roman"/>
                <w:sz w:val="18"/>
                <w:szCs w:val="18"/>
              </w:rPr>
              <w:t>Viena segmenta kontroliera vadītspēja, piemērojot dažādus nakts apgaismojuma profilus atsevišķam gaismeklim vai gaismekļu grupām</w:t>
            </w: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līdz 200 gaismekļu kontrolieriem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312"/>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3.1.10.</w:t>
            </w:r>
          </w:p>
        </w:tc>
        <w:tc>
          <w:tcPr>
            <w:tcW w:w="212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18"/>
                <w:szCs w:val="18"/>
              </w:rPr>
              <w:t>Segmenta kontroliera iekšējās atmiņas veiktspēja</w:t>
            </w:r>
          </w:p>
        </w:tc>
        <w:tc>
          <w:tcPr>
            <w:tcW w:w="4253" w:type="dxa"/>
            <w:gridSpan w:val="2"/>
            <w:shd w:val="clear" w:color="auto" w:fill="auto"/>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saglabā vismaz 10 nakts apgaismojuma profilus (katrs ietver vismaz 10 dažādus apgaismojuma līmeņus), kas izpildās lokāli arī mobilā operatora sakaru bojājumu gadījumā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287"/>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4253" w:type="dxa"/>
            <w:gridSpan w:val="2"/>
            <w:shd w:val="clear" w:color="auto" w:fill="auto"/>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 saglabā vismaz 10 kalendāru profilus (katrs ietver vismaz 10 dažādus nakts apgaismojuma profilus ar norādīto to darbības periodu)</w:t>
            </w:r>
          </w:p>
        </w:tc>
        <w:tc>
          <w:tcPr>
            <w:tcW w:w="2126" w:type="dxa"/>
          </w:tcPr>
          <w:p w:rsidR="00A6148B" w:rsidRPr="00D62FCE" w:rsidRDefault="00A6148B" w:rsidP="00A6148B">
            <w:pPr>
              <w:spacing w:after="0"/>
              <w:rPr>
                <w:rFonts w:ascii="Times New Roman" w:hAnsi="Times New Roman"/>
                <w:sz w:val="18"/>
                <w:szCs w:val="18"/>
              </w:rPr>
            </w:pPr>
          </w:p>
        </w:tc>
      </w:tr>
      <w:tr w:rsidR="00A6148B" w:rsidRPr="00D62FCE" w:rsidTr="00A6148B">
        <w:trPr>
          <w:trHeight w:val="652"/>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3.1.11.</w:t>
            </w:r>
          </w:p>
        </w:tc>
        <w:tc>
          <w:tcPr>
            <w:tcW w:w="2126" w:type="dxa"/>
            <w:vMerge w:val="restart"/>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Darbības perioda atspoguļojums nakts apgaismojuma profilā</w:t>
            </w:r>
          </w:p>
        </w:tc>
        <w:tc>
          <w:tcPr>
            <w:tcW w:w="4253" w:type="dxa"/>
            <w:gridSpan w:val="2"/>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 ar sākuma un beigu datumiem (pēc vajadzības papildus norādot filtru pēc nedēļas dienām un/vai pēc mēneša nedēļas numura)</w:t>
            </w:r>
          </w:p>
        </w:tc>
        <w:tc>
          <w:tcPr>
            <w:tcW w:w="2126" w:type="dxa"/>
          </w:tcPr>
          <w:p w:rsidR="00A6148B" w:rsidRPr="00D62FCE" w:rsidRDefault="00A6148B" w:rsidP="00A6148B">
            <w:pPr>
              <w:spacing w:after="0"/>
              <w:jc w:val="both"/>
              <w:rPr>
                <w:rFonts w:ascii="Times New Roman" w:hAnsi="Times New Roman"/>
                <w:sz w:val="18"/>
                <w:szCs w:val="18"/>
              </w:rPr>
            </w:pPr>
          </w:p>
        </w:tc>
      </w:tr>
      <w:tr w:rsidR="00A6148B" w:rsidRPr="00D62FCE" w:rsidTr="00A6148B">
        <w:trPr>
          <w:trHeight w:val="132"/>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4253" w:type="dxa"/>
            <w:gridSpan w:val="2"/>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 konkrētajā dienā</w:t>
            </w:r>
          </w:p>
        </w:tc>
        <w:tc>
          <w:tcPr>
            <w:tcW w:w="2126" w:type="dxa"/>
          </w:tcPr>
          <w:p w:rsidR="00A6148B" w:rsidRPr="00D62FCE" w:rsidRDefault="00A6148B" w:rsidP="00A6148B">
            <w:pPr>
              <w:spacing w:after="0"/>
              <w:jc w:val="both"/>
              <w:rPr>
                <w:rFonts w:ascii="Times New Roman" w:hAnsi="Times New Roman"/>
                <w:sz w:val="18"/>
                <w:szCs w:val="18"/>
              </w:rPr>
            </w:pPr>
          </w:p>
        </w:tc>
      </w:tr>
      <w:tr w:rsidR="00A6148B" w:rsidRPr="00D62FCE" w:rsidTr="00A6148B">
        <w:trPr>
          <w:trHeight w:val="7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4253" w:type="dxa"/>
            <w:gridSpan w:val="2"/>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 xml:space="preserve"> </w:t>
            </w:r>
            <w:proofErr w:type="gramStart"/>
            <w:r w:rsidRPr="00D62FCE">
              <w:rPr>
                <w:rFonts w:ascii="Times New Roman" w:hAnsi="Times New Roman"/>
                <w:sz w:val="18"/>
                <w:szCs w:val="18"/>
              </w:rPr>
              <w:t>pēc</w:t>
            </w:r>
            <w:proofErr w:type="gramEnd"/>
            <w:r w:rsidRPr="00D62FCE">
              <w:rPr>
                <w:rFonts w:ascii="Times New Roman" w:hAnsi="Times New Roman"/>
                <w:sz w:val="18"/>
                <w:szCs w:val="18"/>
              </w:rPr>
              <w:t xml:space="preserve"> vairākām atsevišķām dienām.</w:t>
            </w:r>
          </w:p>
        </w:tc>
        <w:tc>
          <w:tcPr>
            <w:tcW w:w="2126" w:type="dxa"/>
          </w:tcPr>
          <w:p w:rsidR="00A6148B" w:rsidRPr="00D62FCE" w:rsidRDefault="00A6148B" w:rsidP="00A6148B">
            <w:pPr>
              <w:spacing w:after="0"/>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3.1.12.</w:t>
            </w:r>
          </w:p>
        </w:tc>
        <w:tc>
          <w:tcPr>
            <w:tcW w:w="6379" w:type="dxa"/>
            <w:gridSpan w:val="3"/>
            <w:shd w:val="clear" w:color="auto" w:fill="auto"/>
            <w:vAlign w:val="center"/>
          </w:tcPr>
          <w:p w:rsidR="00A6148B" w:rsidRPr="00D62FCE" w:rsidRDefault="00A6148B" w:rsidP="00A6148B">
            <w:pPr>
              <w:spacing w:after="0"/>
              <w:jc w:val="both"/>
              <w:rPr>
                <w:rFonts w:ascii="Times New Roman" w:hAnsi="Times New Roman"/>
                <w:sz w:val="20"/>
                <w:szCs w:val="20"/>
              </w:rPr>
            </w:pPr>
            <w:r w:rsidRPr="00D62FCE">
              <w:rPr>
                <w:rFonts w:ascii="Times New Roman" w:hAnsi="Times New Roman"/>
                <w:sz w:val="18"/>
                <w:szCs w:val="18"/>
              </w:rPr>
              <w:t>Segmenta kontrolieris nodrošina iespēju izvēlēties pakāpenisko apgaismojuma līmeņa maiņu starp dažādiem nakts apgaismojuma profila līmeņiem.</w:t>
            </w:r>
          </w:p>
        </w:tc>
        <w:tc>
          <w:tcPr>
            <w:tcW w:w="2126" w:type="dxa"/>
          </w:tcPr>
          <w:p w:rsidR="00A6148B" w:rsidRPr="00D62FCE" w:rsidRDefault="00A6148B" w:rsidP="00A6148B">
            <w:pPr>
              <w:spacing w:after="0"/>
              <w:jc w:val="both"/>
              <w:rPr>
                <w:rFonts w:ascii="Times New Roman" w:hAnsi="Times New Roman"/>
                <w:sz w:val="18"/>
                <w:szCs w:val="18"/>
              </w:rPr>
            </w:pPr>
          </w:p>
        </w:tc>
      </w:tr>
      <w:tr w:rsidR="00A6148B" w:rsidRPr="00D62FCE" w:rsidTr="00A6148B">
        <w:trPr>
          <w:trHeight w:val="642"/>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3.1.13.</w:t>
            </w:r>
          </w:p>
        </w:tc>
        <w:tc>
          <w:tcPr>
            <w:tcW w:w="2126" w:type="dxa"/>
            <w:vMerge w:val="restart"/>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Segmenta kontrolieris atbalsta dinamiskā apgaismojuma vadības metodi</w:t>
            </w: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xml:space="preserve"> izmantojot iekšējā tīkla devēju datus: </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kustības devējs;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satiksmes plūsmas devējs;</w:t>
            </w:r>
          </w:p>
          <w:p w:rsidR="00A6148B" w:rsidRPr="00D62FCE" w:rsidRDefault="00A6148B" w:rsidP="00334E9D">
            <w:pPr>
              <w:numPr>
                <w:ilvl w:val="0"/>
                <w:numId w:val="51"/>
              </w:numPr>
              <w:spacing w:after="0" w:line="240" w:lineRule="auto"/>
              <w:rPr>
                <w:rFonts w:ascii="Times New Roman" w:hAnsi="Times New Roman"/>
                <w:sz w:val="18"/>
                <w:szCs w:val="18"/>
              </w:rPr>
            </w:pPr>
            <w:r w:rsidRPr="00D62FCE">
              <w:rPr>
                <w:rFonts w:ascii="Times New Roman" w:hAnsi="Times New Roman"/>
                <w:sz w:val="18"/>
                <w:szCs w:val="18"/>
              </w:rPr>
              <w:t>ceļa virsmas atstarotās gaismas spožuma devējs</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416"/>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rPr>
                <w:rFonts w:ascii="Times New Roman" w:hAnsi="Times New Roman"/>
              </w:rPr>
            </w:pPr>
          </w:p>
        </w:tc>
        <w:tc>
          <w:tcPr>
            <w:tcW w:w="4253" w:type="dxa"/>
            <w:gridSpan w:val="2"/>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 norādot dinamiskā apgaismojuma darbības periodu nakts apgaismojuma profilā</w:t>
            </w:r>
          </w:p>
        </w:tc>
        <w:tc>
          <w:tcPr>
            <w:tcW w:w="2126" w:type="dxa"/>
          </w:tcPr>
          <w:p w:rsidR="00A6148B" w:rsidRPr="00D62FCE" w:rsidRDefault="00A6148B" w:rsidP="00A6148B">
            <w:pPr>
              <w:spacing w:after="0"/>
              <w:jc w:val="both"/>
              <w:rPr>
                <w:rFonts w:ascii="Times New Roman" w:hAnsi="Times New Roman"/>
                <w:sz w:val="18"/>
                <w:szCs w:val="18"/>
              </w:rPr>
            </w:pPr>
          </w:p>
        </w:tc>
      </w:tr>
      <w:tr w:rsidR="00A6148B" w:rsidRPr="00D62FCE" w:rsidTr="00A6148B">
        <w:trPr>
          <w:trHeight w:val="786"/>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3.1.14.</w:t>
            </w:r>
          </w:p>
        </w:tc>
        <w:tc>
          <w:tcPr>
            <w:tcW w:w="2126" w:type="dxa"/>
            <w:vMerge w:val="restart"/>
            <w:shd w:val="clear" w:color="auto" w:fill="auto"/>
            <w:vAlign w:val="center"/>
          </w:tcPr>
          <w:p w:rsidR="00A6148B" w:rsidRPr="00D62FCE" w:rsidRDefault="00A6148B" w:rsidP="00A6148B">
            <w:pPr>
              <w:spacing w:after="0"/>
              <w:jc w:val="both"/>
              <w:rPr>
                <w:rFonts w:ascii="Times New Roman" w:hAnsi="Times New Roman"/>
                <w:sz w:val="18"/>
                <w:szCs w:val="18"/>
              </w:rPr>
            </w:pPr>
            <w:r w:rsidRPr="00D62FCE">
              <w:rPr>
                <w:rFonts w:ascii="Times New Roman" w:hAnsi="Times New Roman"/>
                <w:sz w:val="18"/>
                <w:szCs w:val="18"/>
              </w:rPr>
              <w:t>Katrs dinamiskā apgaismojuma darbības periods norāda devēja datu:</w:t>
            </w: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iedarbību uz pamata nakts apgaismojuma profilu:</w:t>
            </w:r>
          </w:p>
          <w:p w:rsidR="00A6148B" w:rsidRPr="00D62FCE" w:rsidRDefault="00A6148B" w:rsidP="00334E9D">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 xml:space="preserve">pamatapgaismojuma līmeņa pieaugums/samazinājums uz fiksēto soli, </w:t>
            </w:r>
          </w:p>
          <w:p w:rsidR="00A6148B" w:rsidRPr="00D62FCE" w:rsidRDefault="00A6148B" w:rsidP="00334E9D">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 xml:space="preserve">pamatapgaismojuma līmeņa reizinājums/dalījums uz fiksēto koeficientu, </w:t>
            </w:r>
          </w:p>
          <w:p w:rsidR="00A6148B" w:rsidRPr="00D62FCE" w:rsidRDefault="00A6148B" w:rsidP="00334E9D">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pamatapgaismojuma līmeņa jaunas vērtības piešķiršana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6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jc w:val="both"/>
              <w:rPr>
                <w:rFonts w:ascii="Times New Roman" w:hAnsi="Times New Roman"/>
              </w:rPr>
            </w:pPr>
          </w:p>
        </w:tc>
        <w:tc>
          <w:tcPr>
            <w:tcW w:w="4253"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xml:space="preserve"> iedarbības veidu: </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6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jc w:val="both"/>
              <w:rPr>
                <w:rFonts w:ascii="Times New Roman" w:hAnsi="Times New Roman"/>
              </w:rPr>
            </w:pPr>
          </w:p>
        </w:tc>
        <w:tc>
          <w:tcPr>
            <w:tcW w:w="4253" w:type="dxa"/>
            <w:gridSpan w:val="2"/>
            <w:shd w:val="clear" w:color="auto" w:fill="auto"/>
            <w:vAlign w:val="center"/>
          </w:tcPr>
          <w:p w:rsidR="00A6148B" w:rsidRPr="00D62FCE" w:rsidRDefault="00A6148B" w:rsidP="00334E9D">
            <w:pPr>
              <w:numPr>
                <w:ilvl w:val="0"/>
                <w:numId w:val="54"/>
              </w:numPr>
              <w:spacing w:after="0" w:line="240" w:lineRule="auto"/>
              <w:jc w:val="both"/>
              <w:rPr>
                <w:rFonts w:ascii="Times New Roman" w:hAnsi="Times New Roman"/>
                <w:sz w:val="18"/>
                <w:szCs w:val="18"/>
              </w:rPr>
            </w:pPr>
            <w:r w:rsidRPr="00D62FCE">
              <w:rPr>
                <w:rFonts w:ascii="Times New Roman" w:hAnsi="Times New Roman"/>
                <w:sz w:val="18"/>
                <w:szCs w:val="18"/>
              </w:rPr>
              <w:t xml:space="preserve">diskrētā </w:t>
            </w:r>
          </w:p>
        </w:tc>
        <w:tc>
          <w:tcPr>
            <w:tcW w:w="2126" w:type="dxa"/>
          </w:tcPr>
          <w:p w:rsidR="00A6148B" w:rsidRPr="00D62FCE" w:rsidRDefault="00A6148B" w:rsidP="00A6148B">
            <w:pPr>
              <w:spacing w:after="0" w:line="240" w:lineRule="auto"/>
              <w:ind w:left="720"/>
              <w:jc w:val="both"/>
              <w:rPr>
                <w:rFonts w:ascii="Times New Roman" w:hAnsi="Times New Roman"/>
                <w:sz w:val="18"/>
                <w:szCs w:val="18"/>
              </w:rPr>
            </w:pPr>
          </w:p>
        </w:tc>
      </w:tr>
      <w:tr w:rsidR="00A6148B" w:rsidRPr="00D62FCE" w:rsidTr="00A6148B">
        <w:trPr>
          <w:trHeight w:val="181"/>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126" w:type="dxa"/>
            <w:vMerge/>
            <w:shd w:val="clear" w:color="auto" w:fill="auto"/>
            <w:vAlign w:val="center"/>
          </w:tcPr>
          <w:p w:rsidR="00A6148B" w:rsidRPr="00D62FCE" w:rsidRDefault="00A6148B" w:rsidP="00A6148B">
            <w:pPr>
              <w:spacing w:after="0"/>
              <w:jc w:val="both"/>
              <w:rPr>
                <w:rFonts w:ascii="Times New Roman" w:hAnsi="Times New Roman"/>
              </w:rPr>
            </w:pPr>
          </w:p>
        </w:tc>
        <w:tc>
          <w:tcPr>
            <w:tcW w:w="4253" w:type="dxa"/>
            <w:gridSpan w:val="2"/>
            <w:shd w:val="clear" w:color="auto" w:fill="auto"/>
            <w:vAlign w:val="center"/>
          </w:tcPr>
          <w:p w:rsidR="00A6148B" w:rsidRPr="00D62FCE" w:rsidRDefault="00A6148B" w:rsidP="00334E9D">
            <w:pPr>
              <w:numPr>
                <w:ilvl w:val="0"/>
                <w:numId w:val="54"/>
              </w:numPr>
              <w:spacing w:after="0" w:line="240" w:lineRule="auto"/>
              <w:jc w:val="both"/>
              <w:rPr>
                <w:rFonts w:ascii="Times New Roman" w:hAnsi="Times New Roman"/>
                <w:sz w:val="18"/>
                <w:szCs w:val="18"/>
              </w:rPr>
            </w:pPr>
            <w:r w:rsidRPr="00D62FCE">
              <w:rPr>
                <w:rFonts w:ascii="Times New Roman" w:hAnsi="Times New Roman"/>
                <w:sz w:val="18"/>
                <w:szCs w:val="18"/>
              </w:rPr>
              <w:t>proporcionālā iedarbība</w:t>
            </w:r>
          </w:p>
        </w:tc>
        <w:tc>
          <w:tcPr>
            <w:tcW w:w="2126" w:type="dxa"/>
          </w:tcPr>
          <w:p w:rsidR="00A6148B" w:rsidRPr="00D62FCE" w:rsidRDefault="00A6148B" w:rsidP="00A6148B">
            <w:pPr>
              <w:spacing w:after="0" w:line="240" w:lineRule="auto"/>
              <w:ind w:left="720"/>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3.1.15.</w:t>
            </w:r>
          </w:p>
        </w:tc>
        <w:tc>
          <w:tcPr>
            <w:tcW w:w="6379" w:type="dxa"/>
            <w:gridSpan w:val="3"/>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Segmenta kontroliera iekšējā laika uzskaite ir ar precizitāti +/-  10 min/gadā, sinhronizējoties pēc mobilā operatora tīkla laika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465"/>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3.1.16.</w:t>
            </w:r>
          </w:p>
        </w:tc>
        <w:tc>
          <w:tcPr>
            <w:tcW w:w="3189" w:type="dxa"/>
            <w:gridSpan w:val="2"/>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Kritēriji sprieguma padošanai uz no sadales skapja izejošām līnijām</w:t>
            </w:r>
          </w:p>
          <w:p w:rsidR="00A6148B" w:rsidRPr="00D62FCE" w:rsidRDefault="00A6148B" w:rsidP="00A6148B">
            <w:pPr>
              <w:spacing w:after="0"/>
              <w:rPr>
                <w:rFonts w:ascii="Times New Roman" w:hAnsi="Times New Roman"/>
                <w:sz w:val="18"/>
                <w:szCs w:val="18"/>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astronomiskais kalendārs pēc segmenta kontroliera GPS koordinātēm ar iespēju norādīt ieslēgšanas un izslēgšanas laika nobīdi  +/- 60 minūšu diapazonā</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A6148B" w:rsidRPr="00D62FCE" w:rsidRDefault="00A6148B" w:rsidP="00A6148B">
            <w:pPr>
              <w:spacing w:after="0"/>
              <w:rPr>
                <w:rFonts w:ascii="Times New Roman" w:hAnsi="Times New Roman"/>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krēslas devējs, norādot dabiskā apgaismojuma līmeni luksos, pie kura ir jāslēdz mākslīgais apgaismojums</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A6148B" w:rsidRPr="00D62FCE" w:rsidRDefault="00A6148B" w:rsidP="00A6148B">
            <w:pPr>
              <w:spacing w:after="0"/>
              <w:rPr>
                <w:rFonts w:ascii="Times New Roman" w:hAnsi="Times New Roman"/>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fotorelejs</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559"/>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A6148B" w:rsidRPr="00D62FCE" w:rsidRDefault="00A6148B" w:rsidP="00A6148B">
            <w:pPr>
              <w:spacing w:after="0"/>
              <w:rPr>
                <w:rFonts w:ascii="Times New Roman" w:hAnsi="Times New Roman"/>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vairāki no norādītajiem kritērijiem, precizējot katram kritērijam darbības periodu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32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A6148B" w:rsidRPr="00D62FCE" w:rsidRDefault="00A6148B" w:rsidP="00A6148B">
            <w:pPr>
              <w:spacing w:after="0"/>
              <w:rPr>
                <w:rFonts w:ascii="Times New Roman" w:hAnsi="Times New Roman"/>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vismaz 6 līniju vadība ar releju palīdzību, ar iespēju paplašināt līdz vismaz 12 līniju skaitam</w:t>
            </w:r>
          </w:p>
          <w:p w:rsidR="00A6148B" w:rsidRPr="00D62FCE" w:rsidRDefault="00A6148B" w:rsidP="00A6148B">
            <w:pPr>
              <w:spacing w:after="0" w:line="240" w:lineRule="auto"/>
              <w:jc w:val="both"/>
              <w:rPr>
                <w:rFonts w:ascii="Times New Roman" w:hAnsi="Times New Roman"/>
                <w:sz w:val="18"/>
                <w:szCs w:val="18"/>
              </w:rPr>
            </w:pP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318"/>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A6148B" w:rsidRPr="00D62FCE" w:rsidRDefault="00A6148B" w:rsidP="00A6148B">
            <w:pPr>
              <w:spacing w:after="0"/>
              <w:rPr>
                <w:rFonts w:ascii="Times New Roman" w:hAnsi="Times New Roman"/>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vismaz 12 izejošo līniju strāvas mērīšana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318"/>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89" w:type="dxa"/>
            <w:gridSpan w:val="2"/>
            <w:vMerge/>
            <w:shd w:val="clear" w:color="auto" w:fill="auto"/>
            <w:vAlign w:val="center"/>
          </w:tcPr>
          <w:p w:rsidR="00A6148B" w:rsidRPr="00D62FCE" w:rsidRDefault="00A6148B" w:rsidP="00A6148B">
            <w:pPr>
              <w:spacing w:after="0"/>
              <w:rPr>
                <w:rFonts w:ascii="Times New Roman" w:hAnsi="Times New Roman"/>
              </w:rPr>
            </w:pP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vismaz 12 konfigurējamās digitālās ieejas (ar 220AC atbalstu), līnijas sprieguma monitoringam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3.1.17.</w:t>
            </w:r>
          </w:p>
        </w:tc>
        <w:tc>
          <w:tcPr>
            <w:tcW w:w="6379" w:type="dxa"/>
            <w:gridSpan w:val="3"/>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Iespēja atjaunot segmenta kontroliera programmatūru attālināti caur centrālo vadības sistēmu operatoram ar atbilstošām piekļuves tiesībām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3.1.18.</w:t>
            </w:r>
          </w:p>
        </w:tc>
        <w:tc>
          <w:tcPr>
            <w:tcW w:w="6379" w:type="dxa"/>
            <w:gridSpan w:val="3"/>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Segmenta kontrolieris mobilā operatora sakaru bojājumu gadījumā saglabā mērījumu un signalizāciju datus fiksējot to laikus iekšējā atmiņā līdz 48 stundām un pēc mobilo sakaru atjaunošanas, pārsūtot saglabātus datus uz centrālo vadības sistēmu</w:t>
            </w:r>
          </w:p>
        </w:tc>
        <w:tc>
          <w:tcPr>
            <w:tcW w:w="2126" w:type="dxa"/>
          </w:tcPr>
          <w:p w:rsidR="00A6148B" w:rsidRPr="00D62FCE" w:rsidRDefault="00A6148B" w:rsidP="00A6148B">
            <w:pPr>
              <w:spacing w:after="0"/>
              <w:rPr>
                <w:rFonts w:ascii="Times New Roman" w:hAnsi="Times New Roman"/>
                <w:sz w:val="18"/>
                <w:szCs w:val="18"/>
              </w:rPr>
            </w:pPr>
          </w:p>
        </w:tc>
      </w:tr>
      <w:tr w:rsidR="00A6148B" w:rsidRPr="00D62FCE" w:rsidTr="00A6148B">
        <w:trPr>
          <w:trHeight w:val="22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3.1.19.</w:t>
            </w:r>
          </w:p>
        </w:tc>
        <w:tc>
          <w:tcPr>
            <w:tcW w:w="3189" w:type="dxa"/>
            <w:gridSpan w:val="2"/>
            <w:shd w:val="clear" w:color="auto" w:fill="auto"/>
            <w:vAlign w:val="center"/>
          </w:tcPr>
          <w:p w:rsidR="00A6148B" w:rsidRPr="00D62FCE" w:rsidRDefault="00A6148B" w:rsidP="00A6148B">
            <w:pPr>
              <w:spacing w:after="0" w:line="240" w:lineRule="auto"/>
              <w:jc w:val="both"/>
              <w:rPr>
                <w:rFonts w:ascii="Times New Roman" w:hAnsi="Times New Roman"/>
              </w:rPr>
            </w:pPr>
            <w:r w:rsidRPr="00D62FCE">
              <w:rPr>
                <w:rFonts w:ascii="Times New Roman" w:hAnsi="Times New Roman"/>
                <w:sz w:val="18"/>
                <w:szCs w:val="18"/>
              </w:rPr>
              <w:t xml:space="preserve">Segmenta kontrolieris nodrošina digitālo signalizāciju mērīšanu (piemēram: atvērto durvju signalizācija, fotoreleja, rokas vadība, sprieguma esamība) </w:t>
            </w: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vismaz 4 digitālās signalizācijas</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3.1.20.</w:t>
            </w:r>
          </w:p>
        </w:tc>
        <w:tc>
          <w:tcPr>
            <w:tcW w:w="3189" w:type="dxa"/>
            <w:gridSpan w:val="2"/>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Segmenta kontrolieris nodrošina neatkarīgu kontroli magnētiskiem palaidējiem realizējot secīgo ieslēgšanu ar 5 sekunžu kavējumu</w:t>
            </w:r>
          </w:p>
        </w:tc>
        <w:tc>
          <w:tcPr>
            <w:tcW w:w="3190"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līdz pat 3 atsevišķiem magnētiskiem palaidējiem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3.1.21.</w:t>
            </w:r>
          </w:p>
        </w:tc>
        <w:tc>
          <w:tcPr>
            <w:tcW w:w="6379" w:type="dxa"/>
            <w:gridSpan w:val="3"/>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Segmenta kontrolierim ir papildus sakaru interfeiss (RS232 un/vai RS485) ar iespēju pieslēgt 3-fāžu elektronisko elektroenerģijas mērītāju vai ārējo sakaru modemu</w:t>
            </w:r>
          </w:p>
        </w:tc>
        <w:tc>
          <w:tcPr>
            <w:tcW w:w="2126" w:type="dxa"/>
          </w:tcPr>
          <w:p w:rsidR="00A6148B" w:rsidRPr="00D62FCE" w:rsidRDefault="00A6148B" w:rsidP="00A6148B">
            <w:pPr>
              <w:spacing w:after="0"/>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3.1.22.</w:t>
            </w:r>
          </w:p>
        </w:tc>
        <w:tc>
          <w:tcPr>
            <w:tcW w:w="6379" w:type="dxa"/>
            <w:gridSpan w:val="3"/>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Segmentu kontrolierim ir jābūt  pieslēgtai AB ESO akceptējamai ierīcei patērētās elektroenerģijas daudzuma uzskaitei, segmentu kontrolierim jāspēj nodot patēriņa dati saglabāšanai</w:t>
            </w:r>
          </w:p>
        </w:tc>
        <w:tc>
          <w:tcPr>
            <w:tcW w:w="2126" w:type="dxa"/>
          </w:tcPr>
          <w:p w:rsidR="00A6148B" w:rsidRPr="00D62FCE" w:rsidRDefault="00A6148B" w:rsidP="00A6148B">
            <w:pPr>
              <w:spacing w:after="0"/>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3.1.23.</w:t>
            </w:r>
          </w:p>
        </w:tc>
        <w:tc>
          <w:tcPr>
            <w:tcW w:w="6379" w:type="dxa"/>
            <w:gridSpan w:val="3"/>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Segmenta kontroliera ražotājs ir sertificēts saskaņā ar ISO 14001 un ISO 9001 standartiem vai ekvivalents</w:t>
            </w:r>
          </w:p>
        </w:tc>
        <w:tc>
          <w:tcPr>
            <w:tcW w:w="2126" w:type="dxa"/>
          </w:tcPr>
          <w:p w:rsidR="00A6148B" w:rsidRPr="00D62FCE" w:rsidRDefault="00A6148B" w:rsidP="00A6148B">
            <w:pPr>
              <w:spacing w:after="0"/>
              <w:rPr>
                <w:rFonts w:ascii="Times New Roman" w:hAnsi="Times New Roman"/>
                <w:sz w:val="18"/>
                <w:szCs w:val="18"/>
              </w:rPr>
            </w:pPr>
          </w:p>
        </w:tc>
      </w:tr>
    </w:tbl>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
          <w:sz w:val="26"/>
          <w:szCs w:val="26"/>
        </w:rPr>
      </w:pPr>
      <w:r w:rsidRPr="00D62FCE">
        <w:rPr>
          <w:rFonts w:ascii="Times New Roman" w:hAnsi="Times New Roman"/>
          <w:b/>
          <w:sz w:val="20"/>
          <w:szCs w:val="20"/>
        </w:rPr>
        <w:br w:type="page"/>
      </w:r>
      <w:r w:rsidRPr="00D62FCE">
        <w:rPr>
          <w:rFonts w:ascii="Times New Roman" w:hAnsi="Times New Roman"/>
          <w:bCs/>
          <w:sz w:val="24"/>
          <w:szCs w:val="24"/>
        </w:rPr>
        <w:lastRenderedPageBreak/>
        <w:t>4. GAISMEKĻA KONTROLIERA UN TĀ SAKARU RISINĀJUMU PRASĪBAS</w:t>
      </w:r>
    </w:p>
    <w:tbl>
      <w:tblPr>
        <w:tblW w:w="9359" w:type="dxa"/>
        <w:tblInd w:w="105"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260"/>
        <w:gridCol w:w="3119"/>
        <w:gridCol w:w="2126"/>
      </w:tblGrid>
      <w:tr w:rsidR="00A6148B" w:rsidRPr="00D62FCE" w:rsidTr="00A6148B">
        <w:trPr>
          <w:trHeight w:val="330"/>
        </w:trPr>
        <w:tc>
          <w:tcPr>
            <w:tcW w:w="854"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260"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119"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3260" w:type="dxa"/>
            <w:shd w:val="clear" w:color="auto" w:fill="auto"/>
            <w:vAlign w:val="center"/>
          </w:tcPr>
          <w:p w:rsidR="00A6148B" w:rsidRPr="00D62FCE" w:rsidRDefault="00A6148B" w:rsidP="00A6148B">
            <w:pPr>
              <w:spacing w:after="0" w:line="240" w:lineRule="auto"/>
              <w:jc w:val="right"/>
              <w:rPr>
                <w:rFonts w:ascii="Times New Roman" w:hAnsi="Times New Roman"/>
                <w:b/>
                <w:sz w:val="20"/>
                <w:szCs w:val="20"/>
              </w:rPr>
            </w:pPr>
            <w:r w:rsidRPr="00D62FCE">
              <w:rPr>
                <w:rFonts w:ascii="Times New Roman" w:hAnsi="Times New Roman"/>
                <w:b/>
                <w:sz w:val="20"/>
                <w:szCs w:val="20"/>
              </w:rPr>
              <w:t>Gaismekļa kontroliera garantijas laiks:</w:t>
            </w:r>
          </w:p>
        </w:tc>
        <w:tc>
          <w:tcPr>
            <w:tcW w:w="3119" w:type="dxa"/>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A6148B" w:rsidRPr="00D62FCE" w:rsidRDefault="00A6148B" w:rsidP="00A6148B">
            <w:pPr>
              <w:spacing w:after="0" w:line="240" w:lineRule="auto"/>
              <w:rPr>
                <w:rFonts w:ascii="Times New Roman" w:hAnsi="Times New Roman"/>
                <w:sz w:val="20"/>
                <w:szCs w:val="20"/>
              </w:rPr>
            </w:pPr>
          </w:p>
        </w:tc>
      </w:tr>
      <w:tr w:rsidR="00A6148B" w:rsidRPr="00D62FCE" w:rsidTr="00A6148B">
        <w:trPr>
          <w:trHeight w:val="94"/>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4.1.</w:t>
            </w:r>
          </w:p>
        </w:tc>
        <w:tc>
          <w:tcPr>
            <w:tcW w:w="6379" w:type="dxa"/>
            <w:gridSpan w:val="2"/>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b/>
                <w:sz w:val="20"/>
                <w:szCs w:val="20"/>
              </w:rPr>
              <w:t>Gaismekļa kontroliera funkcionālās prasības</w:t>
            </w:r>
          </w:p>
        </w:tc>
        <w:tc>
          <w:tcPr>
            <w:tcW w:w="2126" w:type="dxa"/>
          </w:tcPr>
          <w:p w:rsidR="00A6148B" w:rsidRPr="00D62FCE" w:rsidRDefault="00A6148B" w:rsidP="00A6148B">
            <w:pPr>
              <w:spacing w:after="0" w:line="240" w:lineRule="auto"/>
              <w:rPr>
                <w:rFonts w:ascii="Times New Roman" w:hAnsi="Times New Roman"/>
                <w:b/>
                <w:sz w:val="20"/>
                <w:szCs w:val="20"/>
              </w:rPr>
            </w:pPr>
          </w:p>
        </w:tc>
      </w:tr>
      <w:tr w:rsidR="00A6148B" w:rsidRPr="00D62FCE" w:rsidTr="00A6148B">
        <w:trPr>
          <w:trHeight w:val="185"/>
        </w:trPr>
        <w:tc>
          <w:tcPr>
            <w:tcW w:w="854"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4.1.1.</w:t>
            </w:r>
          </w:p>
        </w:tc>
        <w:tc>
          <w:tcPr>
            <w:tcW w:w="3260" w:type="dxa"/>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Datu komunikācija starp gaismekļu kontrolieriem un segmenta kontrolieri</w:t>
            </w:r>
            <w:r w:rsidRPr="00D62FCE">
              <w:rPr>
                <w:rFonts w:ascii="Times New Roman" w:hAnsi="Times New Roman"/>
              </w:rPr>
              <w:t xml:space="preserve"> </w:t>
            </w:r>
          </w:p>
        </w:tc>
        <w:tc>
          <w:tcPr>
            <w:tcW w:w="3119"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izmantojot bezvadu sakaru risinājumu nelicencētajā frekvenču joslā n &lt; 1 GHz</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10"/>
        </w:trPr>
        <w:tc>
          <w:tcPr>
            <w:tcW w:w="85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4.1.2.</w:t>
            </w:r>
          </w:p>
        </w:tc>
        <w:tc>
          <w:tcPr>
            <w:tcW w:w="3260"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Bezvadu sakaru risinājumu prasības</w:t>
            </w:r>
          </w:p>
        </w:tc>
        <w:tc>
          <w:tcPr>
            <w:tcW w:w="3119"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darbības nodrošinājums brīvajā Eiropas ISM frekvenču joslā n &lt; 1 GHz</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1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balstās uz kādu no publiski brīvi pieejamiem standartiem (piem., ZigBee, LWMesh, IPv6)</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4.1.3.</w:t>
            </w:r>
          </w:p>
        </w:tc>
        <w:tc>
          <w:tcPr>
            <w:tcW w:w="3260" w:type="dxa"/>
            <w:shd w:val="clear" w:color="auto" w:fill="auto"/>
            <w:vAlign w:val="center"/>
            <w:hideMark/>
          </w:tcPr>
          <w:p w:rsidR="00A6148B" w:rsidRPr="00D62FCE" w:rsidRDefault="00A6148B" w:rsidP="00A6148B">
            <w:pPr>
              <w:spacing w:after="0"/>
              <w:rPr>
                <w:rFonts w:ascii="Times New Roman" w:hAnsi="Times New Roman"/>
                <w:sz w:val="20"/>
                <w:szCs w:val="20"/>
              </w:rPr>
            </w:pPr>
            <w:r w:rsidRPr="00D62FCE">
              <w:rPr>
                <w:rFonts w:ascii="Times New Roman" w:hAnsi="Times New Roman"/>
                <w:sz w:val="20"/>
                <w:szCs w:val="20"/>
              </w:rPr>
              <w:t>Radio sakaru risinājumu prasības</w:t>
            </w:r>
          </w:p>
        </w:tc>
        <w:tc>
          <w:tcPr>
            <w:tcW w:w="3119"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atbilst R&amp;TTE prasībām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70"/>
        </w:trPr>
        <w:tc>
          <w:tcPr>
            <w:tcW w:w="85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4.1.4.</w:t>
            </w:r>
          </w:p>
        </w:tc>
        <w:tc>
          <w:tcPr>
            <w:tcW w:w="3260" w:type="dxa"/>
            <w:vMerge w:val="restart"/>
            <w:shd w:val="clear" w:color="auto" w:fill="auto"/>
            <w:vAlign w:val="center"/>
          </w:tcPr>
          <w:p w:rsidR="00A6148B" w:rsidRPr="00D62FCE" w:rsidRDefault="00A6148B" w:rsidP="00A6148B">
            <w:pPr>
              <w:spacing w:after="0"/>
              <w:rPr>
                <w:rFonts w:ascii="Times New Roman" w:hAnsi="Times New Roman"/>
              </w:rPr>
            </w:pPr>
            <w:r w:rsidRPr="00D62FCE">
              <w:rPr>
                <w:rFonts w:ascii="Times New Roman" w:hAnsi="Times New Roman"/>
                <w:sz w:val="20"/>
                <w:szCs w:val="20"/>
              </w:rPr>
              <w:t>Sertifikātu prasības</w:t>
            </w: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EMC un RF atbilstības sertifikāts, ar atbilstību standartiem: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7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rPr>
            </w:pPr>
          </w:p>
        </w:tc>
        <w:tc>
          <w:tcPr>
            <w:tcW w:w="3119"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EN 301 489-1  V1.9.2</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35"/>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rPr>
            </w:pPr>
          </w:p>
        </w:tc>
        <w:tc>
          <w:tcPr>
            <w:tcW w:w="3119"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EN 301 489-17 V2.2.1</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35"/>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rPr>
            </w:pPr>
          </w:p>
        </w:tc>
        <w:tc>
          <w:tcPr>
            <w:tcW w:w="3119"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EN 55015</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35"/>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rPr>
            </w:pPr>
          </w:p>
        </w:tc>
        <w:tc>
          <w:tcPr>
            <w:tcW w:w="3119"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EN 61547</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4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ENEC drošības sertifikāts, ar atbilstību standartiem: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4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p>
        </w:tc>
        <w:tc>
          <w:tcPr>
            <w:tcW w:w="3119"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 xml:space="preserve">EN 61347-2-11 </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14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p>
        </w:tc>
        <w:tc>
          <w:tcPr>
            <w:tcW w:w="3119" w:type="dxa"/>
            <w:shd w:val="clear" w:color="auto" w:fill="auto"/>
            <w:vAlign w:val="center"/>
          </w:tcPr>
          <w:p w:rsidR="00A6148B" w:rsidRPr="00D62FCE" w:rsidRDefault="00A6148B" w:rsidP="00A6148B">
            <w:pPr>
              <w:spacing w:after="0" w:line="240" w:lineRule="auto"/>
              <w:jc w:val="right"/>
              <w:rPr>
                <w:rFonts w:ascii="Times New Roman" w:hAnsi="Times New Roman"/>
                <w:sz w:val="18"/>
                <w:szCs w:val="18"/>
              </w:rPr>
            </w:pPr>
            <w:r w:rsidRPr="00D62FCE">
              <w:rPr>
                <w:rFonts w:ascii="Times New Roman" w:hAnsi="Times New Roman"/>
                <w:sz w:val="18"/>
                <w:szCs w:val="18"/>
              </w:rPr>
              <w:t>EN 61347-1</w:t>
            </w:r>
          </w:p>
        </w:tc>
        <w:tc>
          <w:tcPr>
            <w:tcW w:w="2126" w:type="dxa"/>
          </w:tcPr>
          <w:p w:rsidR="00A6148B" w:rsidRPr="00D62FCE" w:rsidRDefault="00A6148B" w:rsidP="00A6148B">
            <w:pPr>
              <w:spacing w:after="0" w:line="240" w:lineRule="auto"/>
              <w:jc w:val="right"/>
              <w:rPr>
                <w:rFonts w:ascii="Times New Roman" w:hAnsi="Times New Roman"/>
                <w:sz w:val="18"/>
                <w:szCs w:val="18"/>
              </w:rPr>
            </w:pPr>
          </w:p>
        </w:tc>
      </w:tr>
      <w:tr w:rsidR="00A6148B" w:rsidRPr="00D62FCE" w:rsidTr="00A6148B">
        <w:trPr>
          <w:trHeight w:val="70"/>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4.1.5.</w:t>
            </w:r>
          </w:p>
        </w:tc>
        <w:tc>
          <w:tcPr>
            <w:tcW w:w="6379"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20"/>
                <w:szCs w:val="20"/>
              </w:rPr>
              <w:t>Gaismekļu kontrolieru darba spriegums atbilst gaismekļu atbilstošajām vērtībām un standartiem</w:t>
            </w:r>
          </w:p>
        </w:tc>
        <w:tc>
          <w:tcPr>
            <w:tcW w:w="2126" w:type="dxa"/>
          </w:tcPr>
          <w:p w:rsidR="00A6148B" w:rsidRPr="00D62FCE" w:rsidRDefault="00A6148B" w:rsidP="00A6148B">
            <w:pPr>
              <w:spacing w:after="0" w:line="240" w:lineRule="auto"/>
              <w:jc w:val="both"/>
              <w:rPr>
                <w:rFonts w:ascii="Times New Roman" w:hAnsi="Times New Roman"/>
                <w:sz w:val="20"/>
                <w:szCs w:val="20"/>
              </w:rPr>
            </w:pPr>
          </w:p>
        </w:tc>
      </w:tr>
      <w:tr w:rsidR="00A6148B" w:rsidRPr="00D62FCE" w:rsidTr="00A6148B">
        <w:trPr>
          <w:trHeight w:val="125"/>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4.1.6.</w:t>
            </w:r>
          </w:p>
        </w:tc>
        <w:tc>
          <w:tcPr>
            <w:tcW w:w="3260"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Vides noturība</w:t>
            </w: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darba temperatūra diapazonā no  -30 līdz +40 °C</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43"/>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4.1.7.</w:t>
            </w:r>
          </w:p>
        </w:tc>
        <w:tc>
          <w:tcPr>
            <w:tcW w:w="3260"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Sakaru rādiuss starp gaismekļa kontrolieriem, gaismekļa kontrolieri un sadales skapja kontrolieri</w:t>
            </w: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vismaz 180 m starp antenām tiešās redzamības gadījumā normālos klimata apstākļos</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70"/>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4.1.8.</w:t>
            </w:r>
          </w:p>
        </w:tc>
        <w:tc>
          <w:tcPr>
            <w:tcW w:w="3260" w:type="dxa"/>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Bezvadu datu komunikācijas starp gaismekļa kontrolieriem, gaismekļa kontrolieri un segmenta kontrolieri drošības  prasības</w:t>
            </w: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kriptēts vismaz saskaņā ar AES128 standartu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312"/>
        </w:trPr>
        <w:tc>
          <w:tcPr>
            <w:tcW w:w="85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4.1.9.</w:t>
            </w:r>
          </w:p>
        </w:tc>
        <w:tc>
          <w:tcPr>
            <w:tcW w:w="3260" w:type="dxa"/>
            <w:vMerge w:val="restart"/>
            <w:shd w:val="clear" w:color="auto" w:fill="auto"/>
            <w:vAlign w:val="center"/>
          </w:tcPr>
          <w:p w:rsidR="00A6148B" w:rsidRPr="00D62FCE" w:rsidRDefault="00A6148B" w:rsidP="00A6148B">
            <w:pPr>
              <w:spacing w:after="0" w:line="230" w:lineRule="atLeast"/>
              <w:jc w:val="both"/>
              <w:rPr>
                <w:rFonts w:ascii="Times New Roman" w:hAnsi="Times New Roman"/>
              </w:rPr>
            </w:pPr>
            <w:r w:rsidRPr="00D62FCE">
              <w:rPr>
                <w:rFonts w:ascii="Times New Roman" w:hAnsi="Times New Roman"/>
                <w:sz w:val="20"/>
                <w:szCs w:val="20"/>
              </w:rPr>
              <w:t>Gaismekļu kontroliera datu pārraides ātrums</w:t>
            </w:r>
          </w:p>
        </w:tc>
        <w:tc>
          <w:tcPr>
            <w:tcW w:w="3119" w:type="dxa"/>
            <w:shd w:val="clear" w:color="auto" w:fill="auto"/>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pietiekams, lai 15 min laikā būtu iespējams nosūtīt katra gaismekļa kontroliera mērījumu datus uz centrālo vadības sistēmu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19"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pietiekams, lai nodrošinātu komandu saņemšanu</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652"/>
        </w:trPr>
        <w:tc>
          <w:tcPr>
            <w:tcW w:w="85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4.1.10.</w:t>
            </w:r>
          </w:p>
        </w:tc>
        <w:tc>
          <w:tcPr>
            <w:tcW w:w="3260" w:type="dxa"/>
            <w:vMerge w:val="restart"/>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20"/>
                <w:szCs w:val="20"/>
              </w:rPr>
              <w:t>Gaismekļu kontroliera funkcionalitāte</w:t>
            </w: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gaismekļa kontrolierim pieslēgtā gaismekļa ieslēgšana un izslēgšana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75"/>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xml:space="preserve"> nodrošina gaismekļa apgaismojuma līmeņa regulēšanu caur DALI vai 1-10V </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275"/>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nodrošina kļūdu noteikšanu un nosūtīšanu vadības sistēmai:</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9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334E9D">
            <w:pPr>
              <w:numPr>
                <w:ilvl w:val="0"/>
                <w:numId w:val="53"/>
              </w:numPr>
              <w:spacing w:after="0" w:line="240" w:lineRule="auto"/>
              <w:jc w:val="both"/>
              <w:rPr>
                <w:rFonts w:ascii="Times New Roman" w:hAnsi="Times New Roman"/>
                <w:sz w:val="18"/>
                <w:szCs w:val="18"/>
              </w:rPr>
            </w:pPr>
            <w:r w:rsidRPr="00D62FCE">
              <w:rPr>
                <w:rFonts w:ascii="Times New Roman" w:hAnsi="Times New Roman"/>
                <w:sz w:val="18"/>
                <w:szCs w:val="18"/>
              </w:rPr>
              <w:t>gaismeklis izdzisis pie ieslēgta darba režīma;</w:t>
            </w:r>
          </w:p>
        </w:tc>
        <w:tc>
          <w:tcPr>
            <w:tcW w:w="2126" w:type="dxa"/>
          </w:tcPr>
          <w:p w:rsidR="00A6148B" w:rsidRPr="00D62FCE" w:rsidRDefault="00A6148B" w:rsidP="00A6148B">
            <w:pPr>
              <w:spacing w:after="0" w:line="240" w:lineRule="auto"/>
              <w:ind w:left="720"/>
              <w:jc w:val="both"/>
              <w:rPr>
                <w:rFonts w:ascii="Times New Roman" w:hAnsi="Times New Roman"/>
                <w:sz w:val="18"/>
                <w:szCs w:val="18"/>
              </w:rPr>
            </w:pPr>
          </w:p>
        </w:tc>
      </w:tr>
      <w:tr w:rsidR="00A6148B" w:rsidRPr="00D62FCE" w:rsidTr="00A6148B">
        <w:trPr>
          <w:trHeight w:val="923"/>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334E9D">
            <w:pPr>
              <w:numPr>
                <w:ilvl w:val="0"/>
                <w:numId w:val="53"/>
              </w:numPr>
              <w:spacing w:after="0" w:line="230" w:lineRule="atLeast"/>
              <w:jc w:val="both"/>
              <w:rPr>
                <w:rFonts w:ascii="Times New Roman" w:hAnsi="Times New Roman"/>
                <w:sz w:val="18"/>
                <w:szCs w:val="18"/>
              </w:rPr>
            </w:pPr>
            <w:r w:rsidRPr="00D62FCE">
              <w:rPr>
                <w:rFonts w:ascii="Times New Roman" w:hAnsi="Times New Roman"/>
                <w:sz w:val="18"/>
                <w:szCs w:val="18"/>
              </w:rPr>
              <w:t>LED modulim paaugstināta temperatūra (gadījumā, ja tiek izmantots DALI interfeiss gaismekļu vadībai; 1-10V vadības gadījumā jāveic netiešs temperatūras mērījums)</w:t>
            </w:r>
          </w:p>
        </w:tc>
        <w:tc>
          <w:tcPr>
            <w:tcW w:w="2126" w:type="dxa"/>
          </w:tcPr>
          <w:p w:rsidR="00A6148B" w:rsidRPr="00D62FCE" w:rsidRDefault="00A6148B" w:rsidP="00A6148B">
            <w:pPr>
              <w:spacing w:after="0" w:line="230" w:lineRule="atLeast"/>
              <w:ind w:left="720"/>
              <w:jc w:val="both"/>
              <w:rPr>
                <w:rFonts w:ascii="Times New Roman" w:hAnsi="Times New Roman"/>
                <w:sz w:val="18"/>
                <w:szCs w:val="18"/>
              </w:rPr>
            </w:pPr>
          </w:p>
        </w:tc>
      </w:tr>
      <w:tr w:rsidR="00A6148B" w:rsidRPr="00D62FCE" w:rsidTr="00A6148B">
        <w:trPr>
          <w:trHeight w:val="458"/>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nodrošina netraucētu gaismekļa ierasto darbību gaismekļa kontroliera bojājuma gadījumā</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079"/>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xml:space="preserve"> </w:t>
            </w:r>
            <w:r w:rsidRPr="00D62FCE">
              <w:rPr>
                <w:rFonts w:ascii="Times New Roman" w:hAnsi="Times New Roman"/>
                <w:sz w:val="20"/>
                <w:szCs w:val="20"/>
              </w:rPr>
              <w:t>iespēja pieslēgt ārējus sensorus (piem., satiksmes plūsmas, gaismas sensors) caur DALI vai citu interfeisu, kurš nodrošina datu nolasīšanu no sensora</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849"/>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 nodrošina papildus pieslēgtās ierīces informācijas nodošanu vadības sistēmai</w:t>
            </w:r>
          </w:p>
        </w:tc>
        <w:tc>
          <w:tcPr>
            <w:tcW w:w="2126" w:type="dxa"/>
          </w:tcPr>
          <w:p w:rsidR="00A6148B" w:rsidRPr="00D62FCE" w:rsidRDefault="00A6148B" w:rsidP="00A6148B">
            <w:pPr>
              <w:spacing w:after="0" w:line="230" w:lineRule="atLeast"/>
              <w:jc w:val="both"/>
              <w:rPr>
                <w:rFonts w:ascii="Times New Roman" w:hAnsi="Times New Roman"/>
                <w:sz w:val="20"/>
                <w:szCs w:val="20"/>
              </w:rPr>
            </w:pPr>
          </w:p>
        </w:tc>
      </w:tr>
      <w:tr w:rsidR="00A6148B" w:rsidRPr="00D62FCE" w:rsidTr="00A6148B">
        <w:trPr>
          <w:trHeight w:val="710"/>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 xml:space="preserve"> nodrošina savas darbības atjaunošanu 10 min laikā no barošanas sprieguma padošanas </w:t>
            </w:r>
          </w:p>
        </w:tc>
        <w:tc>
          <w:tcPr>
            <w:tcW w:w="2126" w:type="dxa"/>
          </w:tcPr>
          <w:p w:rsidR="00A6148B" w:rsidRPr="00D62FCE" w:rsidRDefault="00A6148B" w:rsidP="00A6148B">
            <w:pPr>
              <w:spacing w:after="0" w:line="230" w:lineRule="atLeast"/>
              <w:jc w:val="both"/>
              <w:rPr>
                <w:rFonts w:ascii="Times New Roman" w:hAnsi="Times New Roman"/>
                <w:sz w:val="20"/>
                <w:szCs w:val="20"/>
              </w:rPr>
            </w:pPr>
          </w:p>
        </w:tc>
      </w:tr>
      <w:tr w:rsidR="00A6148B" w:rsidRPr="00D62FCE" w:rsidTr="00A6148B">
        <w:trPr>
          <w:trHeight w:val="75"/>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 nodrošina darbību darboties repītera režīmā, neveicot gaismekļa vadību un mērījumu sūtīšanu uz vadības sistēmu</w:t>
            </w:r>
          </w:p>
        </w:tc>
        <w:tc>
          <w:tcPr>
            <w:tcW w:w="2126" w:type="dxa"/>
          </w:tcPr>
          <w:p w:rsidR="00A6148B" w:rsidRPr="00D62FCE" w:rsidRDefault="00A6148B" w:rsidP="00A6148B">
            <w:pPr>
              <w:spacing w:after="0" w:line="230" w:lineRule="atLeast"/>
              <w:jc w:val="both"/>
              <w:rPr>
                <w:rFonts w:ascii="Times New Roman" w:hAnsi="Times New Roman"/>
                <w:sz w:val="20"/>
                <w:szCs w:val="20"/>
              </w:rPr>
            </w:pPr>
          </w:p>
        </w:tc>
      </w:tr>
      <w:tr w:rsidR="00A6148B" w:rsidRPr="00D62FCE" w:rsidTr="00A6148B">
        <w:trPr>
          <w:trHeight w:val="444"/>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 nodrošina darbību pēc iepriekš uzdota darba profila sakaru pārtraukuma gadījumā</w:t>
            </w:r>
          </w:p>
        </w:tc>
        <w:tc>
          <w:tcPr>
            <w:tcW w:w="2126" w:type="dxa"/>
          </w:tcPr>
          <w:p w:rsidR="00A6148B" w:rsidRPr="00D62FCE" w:rsidRDefault="00A6148B" w:rsidP="00A6148B">
            <w:pPr>
              <w:spacing w:after="0" w:line="230" w:lineRule="atLeast"/>
              <w:jc w:val="both"/>
              <w:rPr>
                <w:rFonts w:ascii="Times New Roman" w:hAnsi="Times New Roman"/>
                <w:sz w:val="20"/>
                <w:szCs w:val="20"/>
              </w:rPr>
            </w:pPr>
          </w:p>
        </w:tc>
      </w:tr>
      <w:tr w:rsidR="00A6148B" w:rsidRPr="00D62FCE" w:rsidTr="00A6148B">
        <w:trPr>
          <w:trHeight w:val="443"/>
        </w:trPr>
        <w:tc>
          <w:tcPr>
            <w:tcW w:w="85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0" w:type="dxa"/>
            <w:vMerge/>
            <w:shd w:val="clear" w:color="auto" w:fill="auto"/>
            <w:vAlign w:val="center"/>
          </w:tcPr>
          <w:p w:rsidR="00A6148B" w:rsidRPr="00D62FCE" w:rsidRDefault="00A6148B" w:rsidP="00A6148B">
            <w:pPr>
              <w:spacing w:after="0"/>
              <w:rPr>
                <w:rFonts w:ascii="Times New Roman" w:hAnsi="Times New Roman"/>
                <w:sz w:val="18"/>
                <w:szCs w:val="18"/>
              </w:rPr>
            </w:pPr>
          </w:p>
        </w:tc>
        <w:tc>
          <w:tcPr>
            <w:tcW w:w="3119" w:type="dxa"/>
            <w:shd w:val="clear" w:color="auto" w:fill="auto"/>
            <w:vAlign w:val="center"/>
          </w:tcPr>
          <w:p w:rsidR="00A6148B" w:rsidRPr="00D62FCE" w:rsidRDefault="00A6148B" w:rsidP="00A6148B">
            <w:pPr>
              <w:spacing w:after="0" w:line="230" w:lineRule="atLeast"/>
              <w:jc w:val="both"/>
              <w:rPr>
                <w:rFonts w:ascii="Times New Roman" w:hAnsi="Times New Roman"/>
                <w:sz w:val="20"/>
                <w:szCs w:val="20"/>
              </w:rPr>
            </w:pPr>
            <w:r w:rsidRPr="00D62FCE">
              <w:rPr>
                <w:rFonts w:ascii="Times New Roman" w:hAnsi="Times New Roman"/>
                <w:sz w:val="20"/>
                <w:szCs w:val="20"/>
              </w:rPr>
              <w:t> nodrošina sensoru barošanu (3.3V DC vai 5.0V DC)</w:t>
            </w:r>
          </w:p>
        </w:tc>
        <w:tc>
          <w:tcPr>
            <w:tcW w:w="2126" w:type="dxa"/>
          </w:tcPr>
          <w:p w:rsidR="00A6148B" w:rsidRPr="00D62FCE" w:rsidRDefault="00A6148B" w:rsidP="00A6148B">
            <w:pPr>
              <w:spacing w:after="0" w:line="230" w:lineRule="atLeast"/>
              <w:jc w:val="both"/>
              <w:rPr>
                <w:rFonts w:ascii="Times New Roman" w:hAnsi="Times New Roman"/>
                <w:sz w:val="20"/>
                <w:szCs w:val="20"/>
              </w:rPr>
            </w:pPr>
          </w:p>
        </w:tc>
      </w:tr>
      <w:tr w:rsidR="00A6148B" w:rsidRPr="00D62FCE" w:rsidTr="00A6148B">
        <w:trPr>
          <w:trHeight w:val="70"/>
        </w:trPr>
        <w:tc>
          <w:tcPr>
            <w:tcW w:w="854"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4.1.11.</w:t>
            </w:r>
          </w:p>
        </w:tc>
        <w:tc>
          <w:tcPr>
            <w:tcW w:w="6379" w:type="dxa"/>
            <w:gridSpan w:val="2"/>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Gaismekļa kontroliera ražotājs ir sertificēts saskaņā ar ISO 14001 un ISO 9001 standartiem vai ekvivalents</w:t>
            </w:r>
          </w:p>
        </w:tc>
        <w:tc>
          <w:tcPr>
            <w:tcW w:w="2126" w:type="dxa"/>
          </w:tcPr>
          <w:p w:rsidR="00A6148B" w:rsidRPr="00D62FCE" w:rsidRDefault="00A6148B" w:rsidP="00A6148B">
            <w:pPr>
              <w:spacing w:after="0"/>
              <w:rPr>
                <w:rFonts w:ascii="Times New Roman" w:hAnsi="Times New Roman"/>
                <w:sz w:val="18"/>
                <w:szCs w:val="18"/>
              </w:rPr>
            </w:pPr>
          </w:p>
        </w:tc>
      </w:tr>
    </w:tbl>
    <w:p w:rsidR="00A6148B" w:rsidRPr="00D62FCE" w:rsidRDefault="00A6148B" w:rsidP="00A6148B">
      <w:pPr>
        <w:spacing w:after="0"/>
        <w:rPr>
          <w:rFonts w:ascii="Times New Roman" w:hAnsi="Times New Roman"/>
        </w:rPr>
      </w:pPr>
    </w:p>
    <w:p w:rsidR="00A6148B" w:rsidRPr="00D62FCE" w:rsidRDefault="00A6148B" w:rsidP="00A6148B">
      <w:pPr>
        <w:rPr>
          <w:rFonts w:ascii="Times New Roman" w:hAnsi="Times New Roman"/>
          <w:bCs/>
          <w:sz w:val="24"/>
          <w:szCs w:val="24"/>
        </w:rPr>
      </w:pPr>
      <w:r w:rsidRPr="00D62FCE">
        <w:rPr>
          <w:rFonts w:ascii="Times New Roman" w:hAnsi="Times New Roman"/>
          <w:bCs/>
          <w:sz w:val="24"/>
          <w:szCs w:val="24"/>
        </w:rPr>
        <w:br w:type="page"/>
      </w: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lastRenderedPageBreak/>
        <w:t>5. SATIKSMES UZSKAITES SENSORA UN TĀ SAKARU RISINĀJUMU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544"/>
        <w:gridCol w:w="2835"/>
        <w:gridCol w:w="2126"/>
      </w:tblGrid>
      <w:tr w:rsidR="00A6148B" w:rsidRPr="00D62FCE" w:rsidTr="00A6148B">
        <w:trPr>
          <w:trHeight w:val="330"/>
        </w:trPr>
        <w:tc>
          <w:tcPr>
            <w:tcW w:w="866"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544"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2835"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4410" w:type="dxa"/>
            <w:gridSpan w:val="2"/>
            <w:shd w:val="clear" w:color="auto" w:fill="auto"/>
            <w:vAlign w:val="center"/>
          </w:tcPr>
          <w:p w:rsidR="00A6148B" w:rsidRPr="00D62FCE" w:rsidRDefault="00A6148B" w:rsidP="00A6148B">
            <w:pPr>
              <w:spacing w:after="0" w:line="240" w:lineRule="auto"/>
              <w:jc w:val="right"/>
              <w:rPr>
                <w:rFonts w:ascii="Times New Roman" w:hAnsi="Times New Roman"/>
                <w:b/>
                <w:sz w:val="20"/>
                <w:szCs w:val="20"/>
              </w:rPr>
            </w:pPr>
            <w:r w:rsidRPr="00D62FCE">
              <w:rPr>
                <w:rFonts w:ascii="Times New Roman" w:hAnsi="Times New Roman"/>
                <w:b/>
                <w:sz w:val="20"/>
                <w:szCs w:val="20"/>
              </w:rPr>
              <w:t>Satiksmes uzskaites sensora garantijas laiks:</w:t>
            </w:r>
          </w:p>
        </w:tc>
        <w:tc>
          <w:tcPr>
            <w:tcW w:w="2835" w:type="dxa"/>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20"/>
                <w:szCs w:val="20"/>
              </w:rPr>
              <w:t>5 (pieci) gadi</w:t>
            </w:r>
          </w:p>
        </w:tc>
        <w:tc>
          <w:tcPr>
            <w:tcW w:w="2126" w:type="dxa"/>
          </w:tcPr>
          <w:p w:rsidR="00A6148B" w:rsidRPr="00D62FCE" w:rsidRDefault="00A6148B" w:rsidP="00A6148B">
            <w:pPr>
              <w:spacing w:after="0" w:line="240" w:lineRule="auto"/>
              <w:rPr>
                <w:rFonts w:ascii="Times New Roman" w:hAnsi="Times New Roman"/>
                <w:sz w:val="20"/>
                <w:szCs w:val="20"/>
              </w:rPr>
            </w:pPr>
          </w:p>
        </w:tc>
      </w:tr>
      <w:tr w:rsidR="00A6148B" w:rsidRPr="00D62FCE" w:rsidTr="00A6148B">
        <w:trPr>
          <w:trHeight w:val="94"/>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5.1.</w:t>
            </w:r>
          </w:p>
        </w:tc>
        <w:tc>
          <w:tcPr>
            <w:tcW w:w="6379" w:type="dxa"/>
            <w:gridSpan w:val="2"/>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b/>
                <w:sz w:val="20"/>
                <w:szCs w:val="20"/>
              </w:rPr>
              <w:t>Satiksmes uzskaites sensora funkcionālās prasības</w:t>
            </w:r>
          </w:p>
        </w:tc>
        <w:tc>
          <w:tcPr>
            <w:tcW w:w="2126" w:type="dxa"/>
          </w:tcPr>
          <w:p w:rsidR="00A6148B" w:rsidRPr="00D62FCE" w:rsidRDefault="00A6148B" w:rsidP="00A6148B">
            <w:pPr>
              <w:spacing w:after="0" w:line="240" w:lineRule="auto"/>
              <w:rPr>
                <w:rFonts w:ascii="Times New Roman" w:hAnsi="Times New Roman"/>
                <w:b/>
                <w:sz w:val="20"/>
                <w:szCs w:val="20"/>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5.1.1.</w:t>
            </w:r>
          </w:p>
        </w:tc>
        <w:tc>
          <w:tcPr>
            <w:tcW w:w="6379"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Jābūt iebūvētam gaismas kontrolierī, nodrošinot datu nodošanu gaismekļa kontrolierim tālākai informācijas apstrādei un nodošanai.</w:t>
            </w:r>
          </w:p>
        </w:tc>
        <w:tc>
          <w:tcPr>
            <w:tcW w:w="2126" w:type="dxa"/>
          </w:tcPr>
          <w:p w:rsidR="00A6148B" w:rsidRPr="00D62FCE" w:rsidRDefault="00A6148B" w:rsidP="00A6148B">
            <w:pPr>
              <w:spacing w:after="0" w:line="240" w:lineRule="auto"/>
              <w:jc w:val="both"/>
              <w:rPr>
                <w:rFonts w:ascii="Times New Roman" w:hAnsi="Times New Roman"/>
                <w:sz w:val="20"/>
                <w:szCs w:val="20"/>
              </w:rPr>
            </w:pPr>
          </w:p>
        </w:tc>
      </w:tr>
      <w:tr w:rsidR="00A6148B" w:rsidRPr="00D62FCE" w:rsidTr="00A6148B">
        <w:trPr>
          <w:trHeight w:val="488"/>
        </w:trPr>
        <w:tc>
          <w:tcPr>
            <w:tcW w:w="866"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5.1.2.</w:t>
            </w:r>
          </w:p>
        </w:tc>
        <w:tc>
          <w:tcPr>
            <w:tcW w:w="3544" w:type="dxa"/>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Datu komunikācija starp gaismekļa kontrolieri un satiksmes uzskaites sensoru</w:t>
            </w:r>
          </w:p>
        </w:tc>
        <w:tc>
          <w:tcPr>
            <w:tcW w:w="2835"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Datu komunikācijas, izmantojot DALI vai līdzīgu virknes (serial) datu komunikācijas protokolu</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5.1.3.</w:t>
            </w:r>
          </w:p>
        </w:tc>
        <w:tc>
          <w:tcPr>
            <w:tcW w:w="6379"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20"/>
                <w:szCs w:val="20"/>
              </w:rPr>
              <w:t>Satiksmes uzskaites sensora darba barošanu nodrošina gaismekļa kontrolieris.</w:t>
            </w:r>
          </w:p>
        </w:tc>
        <w:tc>
          <w:tcPr>
            <w:tcW w:w="2126" w:type="dxa"/>
          </w:tcPr>
          <w:p w:rsidR="00A6148B" w:rsidRPr="00D62FCE" w:rsidRDefault="00A6148B" w:rsidP="00A6148B">
            <w:pPr>
              <w:spacing w:after="0" w:line="240" w:lineRule="auto"/>
              <w:jc w:val="both"/>
              <w:rPr>
                <w:rFonts w:ascii="Times New Roman" w:hAnsi="Times New Roman"/>
                <w:sz w:val="20"/>
                <w:szCs w:val="20"/>
              </w:rPr>
            </w:pPr>
          </w:p>
        </w:tc>
      </w:tr>
      <w:tr w:rsidR="00A6148B" w:rsidRPr="00D62FCE" w:rsidTr="00A6148B">
        <w:trPr>
          <w:trHeight w:val="125"/>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5.1.4.</w:t>
            </w:r>
          </w:p>
        </w:tc>
        <w:tc>
          <w:tcPr>
            <w:tcW w:w="3544"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Vides noturība</w:t>
            </w:r>
          </w:p>
        </w:tc>
        <w:tc>
          <w:tcPr>
            <w:tcW w:w="2835"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darba temperatūra diapazonā no  -30 līdz +40 °C</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IP 66</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43"/>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5.1.5.</w:t>
            </w:r>
          </w:p>
        </w:tc>
        <w:tc>
          <w:tcPr>
            <w:tcW w:w="3544"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Komunikācijas iespējas</w:t>
            </w:r>
          </w:p>
        </w:tc>
        <w:tc>
          <w:tcPr>
            <w:tcW w:w="2835"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DALI</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RS-232</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312"/>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5.1.6.</w:t>
            </w:r>
          </w:p>
        </w:tc>
        <w:tc>
          <w:tcPr>
            <w:tcW w:w="3544" w:type="dxa"/>
            <w:vMerge w:val="restart"/>
            <w:shd w:val="clear" w:color="auto" w:fill="auto"/>
            <w:vAlign w:val="center"/>
          </w:tcPr>
          <w:p w:rsidR="00A6148B" w:rsidRPr="00D62FCE" w:rsidRDefault="00A6148B" w:rsidP="00A6148B">
            <w:pPr>
              <w:spacing w:after="0" w:line="230" w:lineRule="atLeast"/>
              <w:jc w:val="both"/>
              <w:rPr>
                <w:rFonts w:ascii="Times New Roman" w:hAnsi="Times New Roman"/>
              </w:rPr>
            </w:pPr>
            <w:r w:rsidRPr="00D62FCE">
              <w:rPr>
                <w:rFonts w:ascii="Times New Roman" w:hAnsi="Times New Roman"/>
                <w:sz w:val="20"/>
                <w:szCs w:val="20"/>
              </w:rPr>
              <w:t>Satiksmes uzskaites sensora iespējas</w:t>
            </w:r>
          </w:p>
        </w:tc>
        <w:tc>
          <w:tcPr>
            <w:tcW w:w="2835" w:type="dxa"/>
            <w:shd w:val="clear" w:color="auto" w:fill="auto"/>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attālinātā programmatūras versijas atjaunošana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179"/>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54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835"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veikt automašīnu izskaiti</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78"/>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54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835"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balstīts uz radara tehnoloģiju</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43"/>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5.1.7.</w:t>
            </w:r>
          </w:p>
        </w:tc>
        <w:tc>
          <w:tcPr>
            <w:tcW w:w="3544"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Satiksmes uzskaites sensora ierobežojumi</w:t>
            </w:r>
          </w:p>
        </w:tc>
        <w:tc>
          <w:tcPr>
            <w:tcW w:w="2835"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detektēšana jānodrošina objektiem (transporta līdzekļiem), kuru distance līdz sensoram ir intervālā no 15m līdz 30m</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42"/>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54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835"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jāspēj atšķirt objekti (transporta līdzekļi), kuru savstarpējā distance ir vismaz 5m</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45"/>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544"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2835"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detektēšana precizitāte virs 90% gadījumu</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5.1.8.</w:t>
            </w:r>
          </w:p>
        </w:tc>
        <w:tc>
          <w:tcPr>
            <w:tcW w:w="6379" w:type="dxa"/>
            <w:gridSpan w:val="2"/>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18"/>
                <w:szCs w:val="18"/>
              </w:rPr>
              <w:t>Satiksmes kontroliera ražotājs ir sertificēts saskaņā ar ISO 14001 un ISO 9001 standartiem vai ekvivalents</w:t>
            </w:r>
          </w:p>
        </w:tc>
        <w:tc>
          <w:tcPr>
            <w:tcW w:w="2126" w:type="dxa"/>
          </w:tcPr>
          <w:p w:rsidR="00A6148B" w:rsidRPr="00D62FCE" w:rsidRDefault="00A6148B" w:rsidP="00A6148B">
            <w:pPr>
              <w:spacing w:after="0"/>
              <w:rPr>
                <w:rFonts w:ascii="Times New Roman" w:hAnsi="Times New Roman"/>
                <w:sz w:val="18"/>
                <w:szCs w:val="18"/>
              </w:rPr>
            </w:pPr>
          </w:p>
        </w:tc>
      </w:tr>
    </w:tbl>
    <w:p w:rsidR="00A6148B" w:rsidRPr="00D62FCE" w:rsidRDefault="00A6148B" w:rsidP="00A6148B">
      <w:pPr>
        <w:spacing w:after="0" w:line="230" w:lineRule="atLeast"/>
        <w:ind w:left="360"/>
        <w:jc w:val="both"/>
        <w:rPr>
          <w:rFonts w:ascii="Times New Roman" w:hAnsi="Times New Roman"/>
          <w:b/>
          <w:sz w:val="26"/>
          <w:szCs w:val="26"/>
        </w:rPr>
      </w:pPr>
    </w:p>
    <w:p w:rsidR="00A6148B" w:rsidRPr="00D62FCE" w:rsidRDefault="00A6148B" w:rsidP="00A6148B">
      <w:pPr>
        <w:rPr>
          <w:rFonts w:ascii="Times New Roman" w:hAnsi="Times New Roman"/>
          <w:bCs/>
          <w:sz w:val="24"/>
          <w:szCs w:val="24"/>
        </w:rPr>
      </w:pPr>
      <w:r w:rsidRPr="00D62FCE">
        <w:rPr>
          <w:rFonts w:ascii="Times New Roman" w:hAnsi="Times New Roman"/>
          <w:bCs/>
          <w:sz w:val="24"/>
          <w:szCs w:val="24"/>
        </w:rPr>
        <w:br w:type="page"/>
      </w:r>
    </w:p>
    <w:p w:rsidR="00A6148B" w:rsidRPr="00D62FCE" w:rsidRDefault="00A6148B" w:rsidP="00A6148B">
      <w:pPr>
        <w:shd w:val="clear" w:color="auto" w:fill="FFFFFF"/>
        <w:tabs>
          <w:tab w:val="left" w:leader="underscore" w:pos="1464"/>
          <w:tab w:val="left" w:leader="underscore" w:pos="3533"/>
        </w:tabs>
        <w:spacing w:after="0" w:line="240" w:lineRule="auto"/>
        <w:ind w:right="74"/>
        <w:jc w:val="both"/>
        <w:rPr>
          <w:rFonts w:ascii="Times New Roman" w:hAnsi="Times New Roman"/>
          <w:bCs/>
          <w:sz w:val="24"/>
          <w:szCs w:val="24"/>
        </w:rPr>
      </w:pPr>
      <w:r w:rsidRPr="00D62FCE">
        <w:rPr>
          <w:rFonts w:ascii="Times New Roman" w:hAnsi="Times New Roman"/>
          <w:bCs/>
          <w:sz w:val="24"/>
          <w:szCs w:val="24"/>
        </w:rPr>
        <w:lastRenderedPageBreak/>
        <w:t>6. LAIKAPSTĀKĻU UN PIESĀRŅOJUMA SENSORU MODULIS UN TĀ SAKARU RISINĀJUMU PRASĪBAS</w:t>
      </w:r>
    </w:p>
    <w:tbl>
      <w:tblPr>
        <w:tblW w:w="9371" w:type="dxa"/>
        <w:tblInd w:w="93"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118"/>
        <w:gridCol w:w="3261"/>
        <w:gridCol w:w="2126"/>
      </w:tblGrid>
      <w:tr w:rsidR="00A6148B" w:rsidRPr="00D62FCE" w:rsidTr="00A6148B">
        <w:trPr>
          <w:trHeight w:val="330"/>
        </w:trPr>
        <w:tc>
          <w:tcPr>
            <w:tcW w:w="866"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N.p.k.</w:t>
            </w:r>
          </w:p>
        </w:tc>
        <w:tc>
          <w:tcPr>
            <w:tcW w:w="3118"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Parametrs</w:t>
            </w:r>
          </w:p>
        </w:tc>
        <w:tc>
          <w:tcPr>
            <w:tcW w:w="3261" w:type="dxa"/>
            <w:shd w:val="clear" w:color="auto" w:fill="auto"/>
            <w:vAlign w:val="center"/>
            <w:hideMark/>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Pieprasīts</w:t>
            </w:r>
          </w:p>
        </w:tc>
        <w:tc>
          <w:tcPr>
            <w:tcW w:w="2126" w:type="dxa"/>
            <w:vAlign w:val="center"/>
          </w:tcPr>
          <w:p w:rsidR="00A6148B" w:rsidRPr="00D62FCE" w:rsidRDefault="00A6148B" w:rsidP="00A6148B">
            <w:pPr>
              <w:spacing w:after="0" w:line="240" w:lineRule="auto"/>
              <w:jc w:val="center"/>
              <w:rPr>
                <w:rFonts w:ascii="Times New Roman" w:hAnsi="Times New Roman"/>
                <w:b/>
                <w:bCs/>
                <w:i/>
                <w:iCs/>
                <w:sz w:val="20"/>
                <w:szCs w:val="20"/>
              </w:rPr>
            </w:pPr>
            <w:r w:rsidRPr="00D62FCE">
              <w:rPr>
                <w:rFonts w:ascii="Times New Roman" w:hAnsi="Times New Roman"/>
                <w:b/>
                <w:bCs/>
                <w:i/>
                <w:iCs/>
                <w:sz w:val="20"/>
                <w:szCs w:val="20"/>
              </w:rPr>
              <w:t>Piedāvātais</w:t>
            </w:r>
          </w:p>
        </w:tc>
      </w:tr>
      <w:tr w:rsidR="00A6148B" w:rsidRPr="00D62FCE" w:rsidTr="00A6148B">
        <w:trPr>
          <w:trHeight w:val="6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3118" w:type="dxa"/>
            <w:shd w:val="clear" w:color="auto" w:fill="auto"/>
            <w:vAlign w:val="center"/>
          </w:tcPr>
          <w:p w:rsidR="00A6148B" w:rsidRPr="00D62FCE" w:rsidRDefault="00A6148B" w:rsidP="00A6148B">
            <w:pPr>
              <w:spacing w:after="0" w:line="240" w:lineRule="auto"/>
              <w:jc w:val="right"/>
              <w:rPr>
                <w:rFonts w:ascii="Times New Roman" w:hAnsi="Times New Roman"/>
                <w:b/>
                <w:sz w:val="20"/>
                <w:szCs w:val="20"/>
              </w:rPr>
            </w:pPr>
            <w:r w:rsidRPr="00D62FCE">
              <w:rPr>
                <w:rFonts w:ascii="Times New Roman" w:hAnsi="Times New Roman"/>
                <w:b/>
                <w:sz w:val="20"/>
                <w:szCs w:val="20"/>
              </w:rPr>
              <w:t>Laikapstākļu un piesārņojuma sensoru moduļa garantijas laiks:</w:t>
            </w:r>
          </w:p>
        </w:tc>
        <w:tc>
          <w:tcPr>
            <w:tcW w:w="3261" w:type="dxa"/>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sz w:val="20"/>
                <w:szCs w:val="20"/>
              </w:rPr>
              <w:t>5 (pieci) gadi, neieskaitot kalibrāciju</w:t>
            </w:r>
          </w:p>
        </w:tc>
        <w:tc>
          <w:tcPr>
            <w:tcW w:w="2126" w:type="dxa"/>
          </w:tcPr>
          <w:p w:rsidR="00A6148B" w:rsidRPr="00D62FCE" w:rsidRDefault="00A6148B" w:rsidP="00A6148B">
            <w:pPr>
              <w:spacing w:after="0" w:line="240" w:lineRule="auto"/>
              <w:rPr>
                <w:rFonts w:ascii="Times New Roman" w:hAnsi="Times New Roman"/>
                <w:sz w:val="20"/>
                <w:szCs w:val="20"/>
              </w:rPr>
            </w:pPr>
          </w:p>
        </w:tc>
      </w:tr>
      <w:tr w:rsidR="00A6148B" w:rsidRPr="00D62FCE" w:rsidTr="00A6148B">
        <w:trPr>
          <w:trHeight w:val="94"/>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b/>
                <w:sz w:val="20"/>
                <w:szCs w:val="20"/>
              </w:rPr>
              <w:t>6.1.</w:t>
            </w:r>
          </w:p>
        </w:tc>
        <w:tc>
          <w:tcPr>
            <w:tcW w:w="6379" w:type="dxa"/>
            <w:gridSpan w:val="2"/>
            <w:shd w:val="clear" w:color="auto" w:fill="auto"/>
            <w:vAlign w:val="center"/>
          </w:tcPr>
          <w:p w:rsidR="00A6148B" w:rsidRPr="00D62FCE" w:rsidRDefault="00A6148B" w:rsidP="00A6148B">
            <w:pPr>
              <w:spacing w:after="0" w:line="240" w:lineRule="auto"/>
              <w:rPr>
                <w:rFonts w:ascii="Times New Roman" w:hAnsi="Times New Roman"/>
                <w:sz w:val="20"/>
                <w:szCs w:val="20"/>
              </w:rPr>
            </w:pPr>
            <w:r w:rsidRPr="00D62FCE">
              <w:rPr>
                <w:rFonts w:ascii="Times New Roman" w:hAnsi="Times New Roman"/>
                <w:b/>
                <w:sz w:val="20"/>
                <w:szCs w:val="20"/>
              </w:rPr>
              <w:t>Laikapstākļu un piesārņojuma sensoru moduļa funkcionālās prasības</w:t>
            </w:r>
          </w:p>
        </w:tc>
        <w:tc>
          <w:tcPr>
            <w:tcW w:w="2126" w:type="dxa"/>
          </w:tcPr>
          <w:p w:rsidR="00A6148B" w:rsidRPr="00D62FCE" w:rsidRDefault="00A6148B" w:rsidP="00A6148B">
            <w:pPr>
              <w:spacing w:after="0" w:line="240" w:lineRule="auto"/>
              <w:rPr>
                <w:rFonts w:ascii="Times New Roman" w:hAnsi="Times New Roman"/>
                <w:b/>
                <w:sz w:val="20"/>
                <w:szCs w:val="20"/>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6.1.1.</w:t>
            </w:r>
          </w:p>
        </w:tc>
        <w:tc>
          <w:tcPr>
            <w:tcW w:w="6379"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20"/>
                <w:szCs w:val="20"/>
              </w:rPr>
              <w:t>Laikapstākļu un piesārņojuma sensoru modulim jābūt autonomai iekārtai ar savu barošanas avotu un integrētu komunikāciju moduli, kas spēj nodot datus uz vadības sistēmu bez citu ierīču vai komunikācijas moduļu starpniecības</w:t>
            </w:r>
          </w:p>
        </w:tc>
        <w:tc>
          <w:tcPr>
            <w:tcW w:w="2126" w:type="dxa"/>
          </w:tcPr>
          <w:p w:rsidR="00A6148B" w:rsidRPr="00D62FCE" w:rsidRDefault="00A6148B" w:rsidP="00A6148B">
            <w:pPr>
              <w:spacing w:after="0" w:line="240" w:lineRule="auto"/>
              <w:jc w:val="both"/>
              <w:rPr>
                <w:rFonts w:ascii="Times New Roman" w:hAnsi="Times New Roman"/>
                <w:sz w:val="20"/>
                <w:szCs w:val="20"/>
              </w:rPr>
            </w:pPr>
          </w:p>
        </w:tc>
      </w:tr>
      <w:tr w:rsidR="00A6148B" w:rsidRPr="00D62FCE" w:rsidTr="00A6148B">
        <w:trPr>
          <w:trHeight w:val="317"/>
        </w:trPr>
        <w:tc>
          <w:tcPr>
            <w:tcW w:w="866"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6.1.2.</w:t>
            </w:r>
          </w:p>
        </w:tc>
        <w:tc>
          <w:tcPr>
            <w:tcW w:w="3118" w:type="dxa"/>
            <w:vMerge w:val="restart"/>
            <w:shd w:val="clear" w:color="auto" w:fill="auto"/>
            <w:vAlign w:val="center"/>
            <w:hideMark/>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Datu komunikācija starp vadības sistēmu un laikapstākļu un piesārņojuma sensoru moduli</w:t>
            </w:r>
          </w:p>
        </w:tc>
        <w:tc>
          <w:tcPr>
            <w:tcW w:w="3261" w:type="dxa"/>
            <w:shd w:val="clear" w:color="auto" w:fill="auto"/>
            <w:vAlign w:val="center"/>
            <w:hideMark/>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ar 3G/4G sakariem</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317"/>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18" w:type="dxa"/>
            <w:vMerge/>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p>
        </w:tc>
        <w:tc>
          <w:tcPr>
            <w:tcW w:w="3261"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iespēja izmantot pakalpojumus no jebkura no Latvijā pieejamā mobilā tīkla operatora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6.1.3.</w:t>
            </w:r>
          </w:p>
        </w:tc>
        <w:tc>
          <w:tcPr>
            <w:tcW w:w="6379"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20"/>
                <w:szCs w:val="20"/>
              </w:rPr>
              <w:t>Laikapstākļu un piesārņojuma sensoru moduļa darba spriegums atbilst 220V AC, ar iespēju pieslēgt barošanu no Saules paneļa.</w:t>
            </w:r>
          </w:p>
        </w:tc>
        <w:tc>
          <w:tcPr>
            <w:tcW w:w="2126" w:type="dxa"/>
          </w:tcPr>
          <w:p w:rsidR="00A6148B" w:rsidRPr="00D62FCE" w:rsidRDefault="00A6148B" w:rsidP="00A6148B">
            <w:pPr>
              <w:spacing w:after="0" w:line="240" w:lineRule="auto"/>
              <w:jc w:val="both"/>
              <w:rPr>
                <w:rFonts w:ascii="Times New Roman" w:hAnsi="Times New Roman"/>
                <w:sz w:val="20"/>
                <w:szCs w:val="20"/>
              </w:rPr>
            </w:pPr>
          </w:p>
        </w:tc>
      </w:tr>
      <w:tr w:rsidR="00A6148B" w:rsidRPr="00D62FCE" w:rsidTr="00A6148B">
        <w:trPr>
          <w:trHeight w:val="125"/>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6.1.4.</w:t>
            </w:r>
          </w:p>
        </w:tc>
        <w:tc>
          <w:tcPr>
            <w:tcW w:w="3118"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Vides noturība</w:t>
            </w:r>
          </w:p>
        </w:tc>
        <w:tc>
          <w:tcPr>
            <w:tcW w:w="3261"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darba temperatūra diapazonā no  -30 līdz +40 °C</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43"/>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6.1.5.</w:t>
            </w:r>
          </w:p>
        </w:tc>
        <w:tc>
          <w:tcPr>
            <w:tcW w:w="3118" w:type="dxa"/>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Komunikācijas iespējas</w:t>
            </w:r>
          </w:p>
        </w:tc>
        <w:tc>
          <w:tcPr>
            <w:tcW w:w="3261"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3G/4G</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GPS</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Modbus</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RS-232, RS-485</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CAN Bus</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70"/>
        </w:trPr>
        <w:tc>
          <w:tcPr>
            <w:tcW w:w="866" w:type="dxa"/>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6.1.6.</w:t>
            </w:r>
          </w:p>
        </w:tc>
        <w:tc>
          <w:tcPr>
            <w:tcW w:w="6379" w:type="dxa"/>
            <w:gridSpan w:val="2"/>
            <w:shd w:val="clear" w:color="auto" w:fill="auto"/>
            <w:vAlign w:val="center"/>
          </w:tcPr>
          <w:p w:rsidR="00A6148B" w:rsidRPr="00D62FCE" w:rsidRDefault="00A6148B" w:rsidP="00A6148B">
            <w:pPr>
              <w:spacing w:after="0" w:line="240" w:lineRule="auto"/>
              <w:jc w:val="both"/>
              <w:rPr>
                <w:rFonts w:ascii="Times New Roman" w:hAnsi="Times New Roman"/>
                <w:sz w:val="20"/>
                <w:szCs w:val="20"/>
              </w:rPr>
            </w:pPr>
            <w:r w:rsidRPr="00D62FCE">
              <w:rPr>
                <w:rFonts w:ascii="Times New Roman" w:hAnsi="Times New Roman"/>
                <w:sz w:val="20"/>
                <w:szCs w:val="20"/>
              </w:rPr>
              <w:t>Laikapstākļu un piesārņojuma sensoru moduļa uzstādīšanas iespēja uz staba vai pie betona sienas.</w:t>
            </w:r>
          </w:p>
        </w:tc>
        <w:tc>
          <w:tcPr>
            <w:tcW w:w="2126" w:type="dxa"/>
          </w:tcPr>
          <w:p w:rsidR="00A6148B" w:rsidRPr="00D62FCE" w:rsidRDefault="00A6148B" w:rsidP="00A6148B">
            <w:pPr>
              <w:spacing w:after="0" w:line="240" w:lineRule="auto"/>
              <w:jc w:val="both"/>
              <w:rPr>
                <w:rFonts w:ascii="Times New Roman" w:hAnsi="Times New Roman"/>
                <w:sz w:val="20"/>
                <w:szCs w:val="20"/>
              </w:rPr>
            </w:pPr>
          </w:p>
        </w:tc>
      </w:tr>
      <w:tr w:rsidR="00A6148B" w:rsidRPr="00D62FCE" w:rsidTr="00A6148B">
        <w:trPr>
          <w:trHeight w:val="312"/>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6.1.7.</w:t>
            </w:r>
          </w:p>
        </w:tc>
        <w:tc>
          <w:tcPr>
            <w:tcW w:w="3118" w:type="dxa"/>
            <w:vMerge w:val="restart"/>
            <w:shd w:val="clear" w:color="auto" w:fill="auto"/>
            <w:vAlign w:val="center"/>
          </w:tcPr>
          <w:p w:rsidR="00A6148B" w:rsidRPr="00D62FCE" w:rsidRDefault="00A6148B" w:rsidP="00A6148B">
            <w:pPr>
              <w:spacing w:after="0" w:line="230" w:lineRule="atLeast"/>
              <w:jc w:val="both"/>
              <w:rPr>
                <w:rFonts w:ascii="Times New Roman" w:hAnsi="Times New Roman"/>
              </w:rPr>
            </w:pPr>
            <w:r w:rsidRPr="00D62FCE">
              <w:rPr>
                <w:rFonts w:ascii="Times New Roman" w:hAnsi="Times New Roman"/>
                <w:sz w:val="20"/>
                <w:szCs w:val="20"/>
              </w:rPr>
              <w:t>Laikapstākļu un piesārņojuma sensoru moduļa iespējas</w:t>
            </w:r>
          </w:p>
        </w:tc>
        <w:tc>
          <w:tcPr>
            <w:tcW w:w="3261" w:type="dxa"/>
            <w:shd w:val="clear" w:color="auto" w:fill="auto"/>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 attālinātā programmatūras versijas atjaunošana</w:t>
            </w:r>
          </w:p>
        </w:tc>
        <w:tc>
          <w:tcPr>
            <w:tcW w:w="2126" w:type="dxa"/>
          </w:tcPr>
          <w:p w:rsidR="00A6148B" w:rsidRPr="00D62FCE" w:rsidRDefault="00A6148B" w:rsidP="00A6148B">
            <w:pPr>
              <w:spacing w:after="0" w:line="240" w:lineRule="auto"/>
              <w:jc w:val="both"/>
              <w:rPr>
                <w:rFonts w:ascii="Times New Roman" w:hAnsi="Times New Roman"/>
                <w:sz w:val="18"/>
                <w:szCs w:val="18"/>
              </w:rPr>
            </w:pPr>
          </w:p>
        </w:tc>
      </w:tr>
      <w:tr w:rsidR="00A6148B" w:rsidRPr="00D62FCE" w:rsidTr="00A6148B">
        <w:trPr>
          <w:trHeight w:val="70"/>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18"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261" w:type="dxa"/>
            <w:shd w:val="clear" w:color="auto" w:fill="auto"/>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iespēja pieslēgt līdz 6 dažādiem sensoriem vienlaicīgi</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sensoru pieslēgvietām jābūt brīvi pieejamām ārpus moduļa korpusa</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sensoru pieslēgšana un nomaiņa, nepārtraucot paša moduļa darbību un neveicot tā demontāžu</w:t>
            </w:r>
          </w:p>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iespēja veikt moduļa pārstartēšanu, neveicot tā demontāžu vai atvēršanu (piemēram, bezkontakta ceļā ar magnēta vai NFC palīdzību)</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1239"/>
        </w:trPr>
        <w:tc>
          <w:tcPr>
            <w:tcW w:w="866" w:type="dxa"/>
            <w:vMerge w:val="restart"/>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r w:rsidRPr="00D62FCE">
              <w:rPr>
                <w:rFonts w:ascii="Times New Roman" w:hAnsi="Times New Roman"/>
                <w:sz w:val="18"/>
                <w:szCs w:val="18"/>
              </w:rPr>
              <w:t>6.1.8.</w:t>
            </w:r>
          </w:p>
        </w:tc>
        <w:tc>
          <w:tcPr>
            <w:tcW w:w="3118" w:type="dxa"/>
            <w:vMerge w:val="restart"/>
            <w:shd w:val="clear" w:color="auto" w:fill="auto"/>
            <w:vAlign w:val="center"/>
          </w:tcPr>
          <w:p w:rsidR="00A6148B" w:rsidRPr="00D62FCE" w:rsidRDefault="00A6148B" w:rsidP="00A6148B">
            <w:pPr>
              <w:spacing w:after="0"/>
              <w:rPr>
                <w:rFonts w:ascii="Times New Roman" w:hAnsi="Times New Roman"/>
                <w:sz w:val="18"/>
                <w:szCs w:val="18"/>
              </w:rPr>
            </w:pPr>
            <w:r w:rsidRPr="00D62FCE">
              <w:rPr>
                <w:rFonts w:ascii="Times New Roman" w:hAnsi="Times New Roman"/>
                <w:sz w:val="20"/>
                <w:szCs w:val="20"/>
              </w:rPr>
              <w:t>Laikapstākļu un piesārņojuma sensoru moduļa mērāmie parametri</w:t>
            </w:r>
          </w:p>
        </w:tc>
        <w:tc>
          <w:tcPr>
            <w:tcW w:w="3261"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nodrošina mērījumus vismaz šādiem vides parametriem:</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temperatūra (C);</w:t>
            </w:r>
          </w:p>
          <w:p w:rsidR="00A6148B" w:rsidRPr="00D62FCE" w:rsidRDefault="00A6148B" w:rsidP="00334E9D">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mitrums</w:t>
            </w:r>
            <w:proofErr w:type="gramEnd"/>
            <w:r w:rsidRPr="00D62FCE">
              <w:rPr>
                <w:rFonts w:ascii="Times New Roman" w:hAnsi="Times New Roman"/>
                <w:sz w:val="18"/>
                <w:szCs w:val="18"/>
              </w:rPr>
              <w:t xml:space="preserve"> (%);</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atmosfēras spiediens (Pa);</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trokšņu līmenis (dBA);</w:t>
            </w:r>
          </w:p>
          <w:p w:rsidR="00A6148B" w:rsidRPr="00D62FCE" w:rsidRDefault="00A6148B" w:rsidP="00334E9D">
            <w:pPr>
              <w:numPr>
                <w:ilvl w:val="0"/>
                <w:numId w:val="55"/>
              </w:numPr>
              <w:spacing w:after="0" w:line="230" w:lineRule="atLeast"/>
              <w:jc w:val="both"/>
              <w:rPr>
                <w:rFonts w:ascii="Times New Roman" w:hAnsi="Times New Roman"/>
                <w:sz w:val="18"/>
                <w:szCs w:val="18"/>
              </w:rPr>
            </w:pPr>
            <w:r w:rsidRPr="00D62FCE">
              <w:rPr>
                <w:rFonts w:ascii="Times New Roman" w:hAnsi="Times New Roman"/>
                <w:sz w:val="18"/>
                <w:szCs w:val="18"/>
              </w:rPr>
              <w:t>gāzu koncentrācijas (CO2, CO, NO);</w:t>
            </w:r>
          </w:p>
          <w:p w:rsidR="00A6148B" w:rsidRPr="00D62FCE" w:rsidRDefault="00A6148B" w:rsidP="00334E9D">
            <w:pPr>
              <w:numPr>
                <w:ilvl w:val="0"/>
                <w:numId w:val="55"/>
              </w:numPr>
              <w:spacing w:after="0" w:line="230" w:lineRule="atLeast"/>
              <w:jc w:val="both"/>
              <w:rPr>
                <w:rFonts w:ascii="Times New Roman" w:hAnsi="Times New Roman"/>
                <w:sz w:val="18"/>
                <w:szCs w:val="18"/>
              </w:rPr>
            </w:pPr>
            <w:proofErr w:type="gramStart"/>
            <w:r w:rsidRPr="00D62FCE">
              <w:rPr>
                <w:rFonts w:ascii="Times New Roman" w:hAnsi="Times New Roman"/>
                <w:sz w:val="18"/>
                <w:szCs w:val="18"/>
              </w:rPr>
              <w:t>putekļu</w:t>
            </w:r>
            <w:proofErr w:type="gramEnd"/>
            <w:r w:rsidRPr="00D62FCE">
              <w:rPr>
                <w:rFonts w:ascii="Times New Roman" w:hAnsi="Times New Roman"/>
                <w:sz w:val="18"/>
                <w:szCs w:val="18"/>
              </w:rPr>
              <w:t xml:space="preserve"> daļiņu koncentrācija (PM1, PM2.5, PM10).</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r w:rsidR="00A6148B" w:rsidRPr="00D62FCE" w:rsidTr="00A6148B">
        <w:trPr>
          <w:trHeight w:val="675"/>
        </w:trPr>
        <w:tc>
          <w:tcPr>
            <w:tcW w:w="866" w:type="dxa"/>
            <w:vMerge/>
            <w:shd w:val="clear" w:color="auto" w:fill="auto"/>
            <w:vAlign w:val="center"/>
          </w:tcPr>
          <w:p w:rsidR="00A6148B" w:rsidRPr="00D62FCE" w:rsidRDefault="00A6148B" w:rsidP="00A6148B">
            <w:pPr>
              <w:spacing w:after="0" w:line="240" w:lineRule="auto"/>
              <w:jc w:val="both"/>
              <w:rPr>
                <w:rFonts w:ascii="Times New Roman" w:hAnsi="Times New Roman"/>
                <w:sz w:val="18"/>
                <w:szCs w:val="18"/>
              </w:rPr>
            </w:pPr>
          </w:p>
        </w:tc>
        <w:tc>
          <w:tcPr>
            <w:tcW w:w="3118" w:type="dxa"/>
            <w:vMerge/>
            <w:shd w:val="clear" w:color="auto" w:fill="auto"/>
            <w:vAlign w:val="center"/>
          </w:tcPr>
          <w:p w:rsidR="00A6148B" w:rsidRPr="00D62FCE" w:rsidRDefault="00A6148B" w:rsidP="00A6148B">
            <w:pPr>
              <w:spacing w:after="0"/>
              <w:rPr>
                <w:rFonts w:ascii="Times New Roman" w:hAnsi="Times New Roman"/>
                <w:sz w:val="20"/>
                <w:szCs w:val="20"/>
              </w:rPr>
            </w:pPr>
          </w:p>
        </w:tc>
        <w:tc>
          <w:tcPr>
            <w:tcW w:w="3261" w:type="dxa"/>
            <w:shd w:val="clear" w:color="auto" w:fill="auto"/>
            <w:vAlign w:val="center"/>
          </w:tcPr>
          <w:p w:rsidR="00A6148B" w:rsidRPr="00D62FCE" w:rsidRDefault="00A6148B" w:rsidP="00A6148B">
            <w:pPr>
              <w:spacing w:after="0" w:line="230" w:lineRule="atLeast"/>
              <w:jc w:val="both"/>
              <w:rPr>
                <w:rFonts w:ascii="Times New Roman" w:hAnsi="Times New Roman"/>
                <w:sz w:val="18"/>
                <w:szCs w:val="18"/>
              </w:rPr>
            </w:pPr>
            <w:r w:rsidRPr="00D62FCE">
              <w:rPr>
                <w:rFonts w:ascii="Times New Roman" w:hAnsi="Times New Roman"/>
                <w:sz w:val="18"/>
                <w:szCs w:val="18"/>
              </w:rPr>
              <w:t> nodrošina iespēju veikt mērījumus arī citiem parametriem, pievienojot attiecīgus sensorus</w:t>
            </w:r>
          </w:p>
        </w:tc>
        <w:tc>
          <w:tcPr>
            <w:tcW w:w="2126" w:type="dxa"/>
          </w:tcPr>
          <w:p w:rsidR="00A6148B" w:rsidRPr="00D62FCE" w:rsidRDefault="00A6148B" w:rsidP="00A6148B">
            <w:pPr>
              <w:spacing w:after="0" w:line="230" w:lineRule="atLeast"/>
              <w:jc w:val="both"/>
              <w:rPr>
                <w:rFonts w:ascii="Times New Roman" w:hAnsi="Times New Roman"/>
                <w:sz w:val="18"/>
                <w:szCs w:val="18"/>
              </w:rPr>
            </w:pPr>
          </w:p>
        </w:tc>
      </w:tr>
    </w:tbl>
    <w:p w:rsidR="00A6148B" w:rsidRPr="00D62FCE" w:rsidRDefault="00A6148B" w:rsidP="00A6148B">
      <w:pPr>
        <w:spacing w:after="0"/>
        <w:rPr>
          <w:b/>
          <w:bCs/>
          <w:sz w:val="26"/>
          <w:szCs w:val="26"/>
        </w:rPr>
      </w:pPr>
    </w:p>
    <w:p w:rsidR="00A6148B" w:rsidRPr="00AC5156" w:rsidRDefault="00A6148B" w:rsidP="00A6148B">
      <w:pPr>
        <w:rPr>
          <w:rFonts w:ascii="Times New Roman" w:hAnsi="Times New Roman"/>
          <w:bCs/>
          <w:sz w:val="24"/>
          <w:szCs w:val="24"/>
        </w:rPr>
      </w:pPr>
    </w:p>
    <w:p w:rsidR="00A6148B" w:rsidRPr="00D62FCE" w:rsidRDefault="00A6148B" w:rsidP="00A6148B">
      <w:pPr>
        <w:shd w:val="clear" w:color="auto" w:fill="FFFFFF"/>
        <w:tabs>
          <w:tab w:val="left" w:leader="underscore" w:pos="1464"/>
          <w:tab w:val="left" w:leader="underscore" w:pos="3533"/>
        </w:tabs>
        <w:spacing w:after="0" w:line="240" w:lineRule="auto"/>
        <w:ind w:right="71"/>
        <w:jc w:val="both"/>
        <w:rPr>
          <w:rFonts w:ascii="Times New Roman" w:eastAsia="Times New Roman" w:hAnsi="Times New Roman"/>
          <w:b/>
          <w:bCs/>
          <w:lang w:eastAsia="lv-LV"/>
        </w:rPr>
      </w:pPr>
    </w:p>
    <w:p w:rsidR="00A6148B" w:rsidRDefault="00A6148B" w:rsidP="00A6148B">
      <w:pPr>
        <w:spacing w:after="0" w:line="20" w:lineRule="atLeast"/>
        <w:rPr>
          <w:rFonts w:ascii="Times New Roman" w:eastAsia="Times New Roman" w:hAnsi="Times New Roman"/>
          <w:bCs/>
          <w:sz w:val="24"/>
          <w:szCs w:val="24"/>
        </w:rPr>
      </w:pPr>
    </w:p>
    <w:p w:rsidR="00152CC9" w:rsidRPr="002F1D86" w:rsidRDefault="00961C07" w:rsidP="007F1FCC">
      <w:pPr>
        <w:spacing w:after="0"/>
        <w:jc w:val="right"/>
        <w:rPr>
          <w:rFonts w:ascii="Times New Roman" w:hAnsi="Times New Roman"/>
          <w:sz w:val="24"/>
          <w:szCs w:val="24"/>
          <w:lang w:val="lv-LV"/>
        </w:rPr>
      </w:pPr>
      <w:r w:rsidRPr="00961C07">
        <w:rPr>
          <w:rFonts w:ascii="Times New Roman" w:eastAsia="Times New Roman" w:hAnsi="Times New Roman" w:cs="Times New Roman"/>
          <w:sz w:val="20"/>
          <w:szCs w:val="24"/>
          <w:lang w:val="lv-LV"/>
        </w:rPr>
        <w:br w:type="page"/>
      </w:r>
      <w:bookmarkStart w:id="128" w:name="_Toc268599932"/>
      <w:bookmarkEnd w:id="126"/>
    </w:p>
    <w:p w:rsidR="00061AB2" w:rsidRDefault="00061AB2" w:rsidP="00961C07">
      <w:pPr>
        <w:spacing w:after="0"/>
        <w:jc w:val="right"/>
        <w:rPr>
          <w:rFonts w:ascii="Times New Roman" w:eastAsia="Times New Roman" w:hAnsi="Times New Roman" w:cs="Times New Roman"/>
          <w:sz w:val="20"/>
          <w:szCs w:val="24"/>
          <w:lang w:val="lv-LV"/>
        </w:rPr>
      </w:pPr>
    </w:p>
    <w:p w:rsidR="00961C07" w:rsidRPr="00961C07" w:rsidRDefault="00A6148B" w:rsidP="00961C07">
      <w:pPr>
        <w:spacing w:after="0"/>
        <w:jc w:val="right"/>
        <w:rPr>
          <w:rFonts w:ascii="Times New Roman" w:eastAsia="Times New Roman" w:hAnsi="Times New Roman" w:cs="Times New Roman"/>
          <w:sz w:val="20"/>
          <w:szCs w:val="24"/>
          <w:lang w:val="lv-LV"/>
        </w:rPr>
      </w:pPr>
      <w:r>
        <w:rPr>
          <w:rFonts w:ascii="Times New Roman" w:eastAsia="Times New Roman" w:hAnsi="Times New Roman" w:cs="Times New Roman"/>
          <w:sz w:val="20"/>
          <w:szCs w:val="24"/>
          <w:lang w:val="lv-LV"/>
        </w:rPr>
        <w:t>10.</w:t>
      </w:r>
      <w:r w:rsidR="00961C07" w:rsidRPr="00961C07">
        <w:rPr>
          <w:rFonts w:ascii="Times New Roman" w:eastAsia="Times New Roman" w:hAnsi="Times New Roman" w:cs="Times New Roman"/>
          <w:sz w:val="20"/>
          <w:szCs w:val="24"/>
          <w:lang w:val="lv-LV"/>
        </w:rPr>
        <w:t>pielikums</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w:t>
      </w:r>
    </w:p>
    <w:p w:rsidR="00961C07" w:rsidRPr="00961C07"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 xml:space="preserve">  ID Nr. LNP 2018/36</w:t>
      </w:r>
    </w:p>
    <w:p w:rsidR="006377FC" w:rsidRPr="00961C07" w:rsidRDefault="006377FC" w:rsidP="006377FC">
      <w:pPr>
        <w:tabs>
          <w:tab w:val="left" w:pos="6000"/>
        </w:tabs>
        <w:spacing w:after="0" w:line="240" w:lineRule="auto"/>
        <w:jc w:val="right"/>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6377FC" w:rsidRPr="006377FC" w:rsidRDefault="006377FC" w:rsidP="006377FC">
      <w:pPr>
        <w:spacing w:after="0" w:line="240" w:lineRule="auto"/>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w:t>
      </w:r>
      <w:r w:rsidRPr="006377FC">
        <w:rPr>
          <w:rFonts w:ascii="Times New Roman" w:eastAsia="Times New Roman" w:hAnsi="Times New Roman" w:cs="Times New Roman"/>
          <w:b/>
          <w:bCs/>
          <w:sz w:val="24"/>
          <w:szCs w:val="24"/>
          <w:lang w:val="lv-LV"/>
        </w:rPr>
        <w:t xml:space="preserve">Siltumnīcefekta gāzu emisiju samazināšana </w:t>
      </w:r>
    </w:p>
    <w:p w:rsidR="006377FC" w:rsidRPr="006377FC" w:rsidRDefault="006377FC" w:rsidP="006377FC">
      <w:pPr>
        <w:spacing w:after="0" w:line="240" w:lineRule="auto"/>
        <w:jc w:val="center"/>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ar viedajām apgaismojuma tehnoloģijām Ludzas pilsētā”,</w:t>
      </w:r>
    </w:p>
    <w:p w:rsidR="00961C07" w:rsidRPr="00961C07" w:rsidRDefault="006377FC" w:rsidP="006377FC">
      <w:pPr>
        <w:spacing w:after="0" w:line="240" w:lineRule="auto"/>
        <w:jc w:val="center"/>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 xml:space="preserve">  ID Nr. LNP 2018/36</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N.p.k.</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435DA2"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6377FC" w:rsidRPr="006377FC" w:rsidRDefault="006377FC" w:rsidP="006377FC">
            <w:pPr>
              <w:spacing w:after="0" w:line="240" w:lineRule="auto"/>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 xml:space="preserve">Siltumnīcefekta gāzu emisiju samazināšana </w:t>
            </w:r>
          </w:p>
          <w:p w:rsidR="00961C07" w:rsidRPr="006377FC" w:rsidRDefault="006377FC" w:rsidP="006377FC">
            <w:pPr>
              <w:spacing w:after="0" w:line="240" w:lineRule="auto"/>
              <w:rPr>
                <w:rFonts w:ascii="Times New Roman" w:eastAsia="Times New Roman" w:hAnsi="Times New Roman" w:cs="Times New Roman"/>
                <w:b/>
                <w:bCs/>
                <w:sz w:val="24"/>
                <w:szCs w:val="24"/>
                <w:lang w:val="lv-LV"/>
              </w:rPr>
            </w:pPr>
            <w:r w:rsidRPr="006377FC">
              <w:rPr>
                <w:rFonts w:ascii="Times New Roman" w:eastAsia="Times New Roman" w:hAnsi="Times New Roman" w:cs="Times New Roman"/>
                <w:b/>
                <w:bCs/>
                <w:sz w:val="24"/>
                <w:szCs w:val="24"/>
                <w:lang w:val="lv-LV"/>
              </w:rPr>
              <w:t>ar viedajām apgaismojuma tehnoloģijām Ludzas pilsētā</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435DA2"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435DA2"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Būvorganizācijas virsizdevumi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1E573C">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Darba devēja sociālais nodoklis</w:t>
            </w:r>
            <w:r w:rsidR="00162440">
              <w:rPr>
                <w:rFonts w:ascii="Times New Roman" w:eastAsia="Times New Roman" w:hAnsi="Times New Roman" w:cs="Times New Roman"/>
                <w:bCs/>
                <w:lang w:val="lv-LV"/>
              </w:rPr>
              <w:t>&lt;</w:t>
            </w:r>
            <w:r w:rsidR="00162440" w:rsidRPr="00162440">
              <w:rPr>
                <w:rFonts w:ascii="Times New Roman" w:eastAsia="Times New Roman" w:hAnsi="Times New Roman" w:cs="Times New Roman"/>
                <w:bCs/>
                <w:i/>
                <w:lang w:val="lv-LV"/>
              </w:rPr>
              <w:t>norādīt %</w:t>
            </w:r>
            <w:r w:rsidR="00162440">
              <w:rPr>
                <w:rFonts w:ascii="Times New Roman" w:eastAsia="Times New Roman" w:hAnsi="Times New Roman" w:cs="Times New Roman"/>
                <w:bCs/>
                <w:lang w:val="lv-LV"/>
              </w:rPr>
              <w:t>&gt;</w:t>
            </w:r>
            <w:r w:rsidRPr="00961C07">
              <w:rPr>
                <w:rFonts w:ascii="Times New Roman" w:eastAsia="Times New Roman" w:hAnsi="Times New Roman" w:cs="Times New Roman"/>
                <w:bCs/>
                <w:lang w:val="lv-LV"/>
              </w:rPr>
              <w:t xml:space="preserve"> </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435DA2"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„Būvizmaksu noteikšanas kārtība</w:t>
      </w:r>
      <w:r w:rsidR="001E573C" w:rsidRPr="00961C07">
        <w:rPr>
          <w:rFonts w:ascii="Times New Roman" w:eastAsia="Times New Roman" w:hAnsi="Times New Roman" w:cs="Times New Roman"/>
          <w:bCs/>
          <w:sz w:val="24"/>
          <w:szCs w:val="24"/>
          <w:lang w:val="lv-LV"/>
        </w:rPr>
        <w:t>”</w:t>
      </w:r>
      <w:r w:rsidR="001E573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w:t>
      </w:r>
      <w:r w:rsidRPr="006377FC">
        <w:rPr>
          <w:rFonts w:ascii="Times New Roman" w:eastAsia="Times New Roman" w:hAnsi="Times New Roman" w:cs="Times New Roman"/>
          <w:sz w:val="20"/>
          <w:szCs w:val="20"/>
          <w:lang w:val="lv-LV"/>
        </w:rPr>
        <w:t xml:space="preserve">Siltumnīcefekta gāzu emisiju samazināšana </w:t>
      </w:r>
    </w:p>
    <w:p w:rsidR="006377FC" w:rsidRPr="006377FC"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ar viedajām apgaismojuma tehnoloģijām Ludzas pilsētā”,</w:t>
      </w:r>
    </w:p>
    <w:p w:rsidR="006377FC" w:rsidRPr="00961C07"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6377FC">
        <w:rPr>
          <w:rFonts w:ascii="Times New Roman" w:eastAsia="Times New Roman" w:hAnsi="Times New Roman" w:cs="Times New Roman"/>
          <w:sz w:val="20"/>
          <w:szCs w:val="20"/>
          <w:lang w:val="lv-LV"/>
        </w:rPr>
        <w:t xml:space="preserve">  ID Nr. LNP 2018/36</w:t>
      </w:r>
    </w:p>
    <w:p w:rsidR="006E63DF" w:rsidRPr="00961C07" w:rsidRDefault="006377FC" w:rsidP="006377FC">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AE05B1" w:rsidRPr="00961C07" w:rsidRDefault="00961C07" w:rsidP="006377FC">
      <w:pPr>
        <w:spacing w:after="0" w:line="240" w:lineRule="auto"/>
        <w:jc w:val="both"/>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006377FC">
        <w:rPr>
          <w:rFonts w:ascii="Times New Roman" w:eastAsia="Times New Roman" w:hAnsi="Times New Roman" w:cs="Times New Roman"/>
          <w:b/>
          <w:bCs/>
          <w:sz w:val="24"/>
          <w:szCs w:val="24"/>
          <w:lang w:val="lv-LV"/>
        </w:rPr>
        <w:t xml:space="preserve">“Siltumnīcefekta gāzu emisiju </w:t>
      </w:r>
      <w:r w:rsidR="006377FC" w:rsidRPr="006377FC">
        <w:rPr>
          <w:rFonts w:ascii="Times New Roman" w:eastAsia="Times New Roman" w:hAnsi="Times New Roman" w:cs="Times New Roman"/>
          <w:b/>
          <w:bCs/>
          <w:sz w:val="24"/>
          <w:szCs w:val="24"/>
          <w:lang w:val="lv-LV"/>
        </w:rPr>
        <w:t>samazināšana ar viedajām apgaismojuma tehnoloģijām Ludzas pilsētā”,  ID Nr. LNP 2018/36</w:t>
      </w:r>
      <w:r w:rsidR="006377FC">
        <w:rPr>
          <w:rFonts w:ascii="Times New Roman" w:eastAsia="Times New Roman" w:hAnsi="Times New Roman" w:cs="Times New Roman"/>
          <w:b/>
          <w:bCs/>
          <w:sz w:val="24"/>
          <w:szCs w:val="24"/>
          <w:lang w:val="lv-LV"/>
        </w:rPr>
        <w:t>,</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00567373">
        <w:rPr>
          <w:rFonts w:ascii="Times New Roman" w:eastAsia="Times New Roman" w:hAnsi="Times New Roman" w:cs="Times New Roman"/>
          <w:b/>
          <w:sz w:val="24"/>
          <w:szCs w:val="24"/>
          <w:lang w:val="lv-LV"/>
        </w:rPr>
        <w:t>Līguma summas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w:t>
      </w:r>
      <w:r w:rsidR="00567373">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567373">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A6148B" w:rsidRDefault="00A6148B"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p w:rsidR="00A6148B" w:rsidRPr="00A6148B" w:rsidRDefault="00A6148B" w:rsidP="00A6148B">
      <w:pPr>
        <w:spacing w:after="0" w:line="20" w:lineRule="atLeast"/>
        <w:jc w:val="center"/>
        <w:rPr>
          <w:rFonts w:ascii="Times New Roman" w:eastAsia="Times New Roman" w:hAnsi="Times New Roman"/>
          <w:i/>
          <w:sz w:val="24"/>
          <w:szCs w:val="24"/>
          <w:lang w:val="lv-LV"/>
        </w:rPr>
      </w:pPr>
      <w:r>
        <w:rPr>
          <w:rFonts w:ascii="Times New Roman" w:eastAsia="Times New Roman" w:hAnsi="Times New Roman"/>
          <w:b/>
          <w:sz w:val="24"/>
          <w:szCs w:val="24"/>
          <w:lang w:val="lv-LV"/>
        </w:rPr>
        <w:lastRenderedPageBreak/>
        <w:t>Līguma projekts</w:t>
      </w:r>
      <w:r w:rsidRPr="00A6148B">
        <w:rPr>
          <w:rFonts w:ascii="Times New Roman" w:eastAsia="Times New Roman" w:hAnsi="Times New Roman"/>
          <w:b/>
          <w:sz w:val="24"/>
          <w:szCs w:val="24"/>
          <w:lang w:val="lv-LV"/>
        </w:rPr>
        <w:t xml:space="preserve"> </w:t>
      </w:r>
    </w:p>
    <w:p w:rsidR="00A6148B" w:rsidRPr="00A6148B" w:rsidRDefault="00A6148B" w:rsidP="00A6148B">
      <w:pPr>
        <w:spacing w:after="120" w:line="20" w:lineRule="atLeast"/>
        <w:jc w:val="center"/>
        <w:rPr>
          <w:rFonts w:ascii="Times New Roman" w:eastAsia="Times New Roman" w:hAnsi="Times New Roman"/>
          <w:b/>
          <w:bCs/>
          <w:sz w:val="24"/>
          <w:szCs w:val="24"/>
          <w:lang w:val="lv-LV"/>
        </w:rPr>
      </w:pPr>
      <w:r w:rsidRPr="00A6148B">
        <w:rPr>
          <w:rFonts w:ascii="Times New Roman" w:eastAsia="Times New Roman" w:hAnsi="Times New Roman"/>
          <w:b/>
          <w:bCs/>
          <w:sz w:val="24"/>
          <w:szCs w:val="24"/>
          <w:lang w:val="lv-LV"/>
        </w:rPr>
        <w:t xml:space="preserve">Par </w:t>
      </w:r>
      <w:r>
        <w:rPr>
          <w:rFonts w:ascii="Times New Roman" w:eastAsia="Times New Roman" w:hAnsi="Times New Roman"/>
          <w:b/>
          <w:bCs/>
          <w:sz w:val="24"/>
          <w:szCs w:val="24"/>
          <w:lang w:val="lv-LV"/>
        </w:rPr>
        <w:t>siltumnīcefekta gāzu emisijas samazināšanu ar viedajām apgaismojuma tehnoloģijām Ludzas pilsētā</w:t>
      </w:r>
    </w:p>
    <w:p w:rsidR="00A6148B" w:rsidRPr="00A6148B" w:rsidRDefault="00A6148B" w:rsidP="00A6148B">
      <w:pPr>
        <w:spacing w:after="120" w:line="20" w:lineRule="atLeast"/>
        <w:jc w:val="center"/>
        <w:rPr>
          <w:rFonts w:ascii="Times New Roman" w:eastAsia="Times New Roman" w:hAnsi="Times New Roman"/>
          <w:b/>
          <w:bCs/>
          <w:sz w:val="24"/>
          <w:szCs w:val="24"/>
          <w:lang w:val="lv-LV"/>
        </w:rPr>
      </w:pPr>
    </w:p>
    <w:p w:rsidR="00A6148B" w:rsidRPr="00A6148B" w:rsidRDefault="00A6148B" w:rsidP="00A6148B">
      <w:pPr>
        <w:spacing w:after="120" w:line="20" w:lineRule="atLeast"/>
        <w:rPr>
          <w:rFonts w:ascii="Times New Roman" w:eastAsia="Times New Roman" w:hAnsi="Times New Roman"/>
          <w:sz w:val="24"/>
          <w:szCs w:val="24"/>
          <w:lang w:val="lv-LV"/>
        </w:rPr>
      </w:pPr>
      <w:r>
        <w:rPr>
          <w:rFonts w:ascii="Times New Roman" w:eastAsia="Times New Roman" w:hAnsi="Times New Roman"/>
          <w:sz w:val="24"/>
          <w:szCs w:val="24"/>
          <w:lang w:val="lv-LV"/>
        </w:rPr>
        <w:t>Ludzā</w:t>
      </w:r>
      <w:r w:rsidRPr="00A6148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A6148B">
        <w:rPr>
          <w:rFonts w:ascii="Times New Roman" w:eastAsia="Times New Roman" w:hAnsi="Times New Roman"/>
          <w:sz w:val="24"/>
          <w:szCs w:val="24"/>
          <w:lang w:val="lv-LV"/>
        </w:rPr>
        <w:t xml:space="preserve">  201</w:t>
      </w:r>
      <w:r>
        <w:rPr>
          <w:rFonts w:ascii="Times New Roman" w:eastAsia="Times New Roman" w:hAnsi="Times New Roman"/>
          <w:sz w:val="24"/>
          <w:szCs w:val="24"/>
          <w:lang w:val="lv-LV"/>
        </w:rPr>
        <w:t>_</w:t>
      </w:r>
      <w:r w:rsidRPr="00A6148B">
        <w:rPr>
          <w:rFonts w:ascii="Times New Roman" w:eastAsia="Times New Roman" w:hAnsi="Times New Roman"/>
          <w:sz w:val="24"/>
          <w:szCs w:val="24"/>
          <w:lang w:val="lv-LV"/>
        </w:rPr>
        <w:t>.gada __.__________</w:t>
      </w:r>
    </w:p>
    <w:p w:rsidR="00A6148B" w:rsidRDefault="00A6148B" w:rsidP="00A6148B">
      <w:pPr>
        <w:spacing w:after="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Ludzas novada pašvaldība</w:t>
      </w:r>
      <w:r>
        <w:rPr>
          <w:rFonts w:ascii="Times New Roman" w:eastAsia="Times New Roman" w:hAnsi="Times New Roman" w:cs="Times New Roman"/>
          <w:sz w:val="24"/>
          <w:szCs w:val="24"/>
          <w:lang w:val="lv-LV"/>
        </w:rPr>
        <w:t xml:space="preserve">, reģ. Nr. 90000017453, juridiskā adrese: Raiņa ielā 16, Ludzā, LV–5701, turpmāk saukts – </w:t>
      </w:r>
      <w:r>
        <w:rPr>
          <w:rFonts w:ascii="Times New Roman" w:eastAsia="Times New Roman" w:hAnsi="Times New Roman" w:cs="Times New Roman"/>
          <w:b/>
          <w:sz w:val="24"/>
          <w:szCs w:val="24"/>
          <w:lang w:val="lv-LV"/>
        </w:rPr>
        <w:t>PASŪTĪTĀJS</w:t>
      </w:r>
      <w:r>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A6148B" w:rsidRDefault="00A6148B" w:rsidP="00A6148B">
      <w:pPr>
        <w:spacing w:after="120" w:line="20" w:lineRule="atLeast"/>
        <w:ind w:firstLine="567"/>
        <w:jc w:val="both"/>
        <w:rPr>
          <w:rFonts w:ascii="Times New Roman" w:eastAsia="Times New Roman" w:hAnsi="Times New Roman"/>
          <w:sz w:val="24"/>
          <w:szCs w:val="24"/>
          <w:lang w:val="lv-LV"/>
        </w:rPr>
      </w:pPr>
    </w:p>
    <w:p w:rsidR="00A6148B" w:rsidRPr="00A6148B" w:rsidRDefault="00A6148B" w:rsidP="00A6148B">
      <w:pPr>
        <w:spacing w:after="120" w:line="20" w:lineRule="atLeast"/>
        <w:ind w:firstLine="567"/>
        <w:jc w:val="both"/>
        <w:rPr>
          <w:rFonts w:ascii="Times New Roman" w:eastAsia="Times New Roman" w:hAnsi="Times New Roman"/>
          <w:sz w:val="24"/>
          <w:szCs w:val="24"/>
          <w:lang w:val="lv-LV"/>
        </w:rPr>
      </w:pPr>
      <w:r w:rsidRPr="00A6148B">
        <w:rPr>
          <w:rFonts w:ascii="Times New Roman" w:eastAsia="Times New Roman" w:hAnsi="Times New Roman"/>
          <w:sz w:val="24"/>
          <w:szCs w:val="24"/>
          <w:lang w:val="lv-LV"/>
        </w:rPr>
        <w:t xml:space="preserve">____________________________, reģistrācijas Nr._____________, __________________, ___________, ___________, </w:t>
      </w:r>
      <w:r w:rsidRPr="00A6148B">
        <w:rPr>
          <w:rFonts w:ascii="Times New Roman" w:eastAsia="Times New Roman" w:hAnsi="Times New Roman"/>
          <w:sz w:val="24"/>
          <w:szCs w:val="24"/>
          <w:lang w:val="lv-LV" w:eastAsia="lv-LV"/>
        </w:rPr>
        <w:t xml:space="preserve">turpmāk saukta UZŅĒMĒJS, </w:t>
      </w:r>
      <w:r w:rsidRPr="00A6148B">
        <w:rPr>
          <w:rFonts w:ascii="Times New Roman" w:eastAsia="Times New Roman" w:hAnsi="Times New Roman"/>
          <w:sz w:val="24"/>
          <w:szCs w:val="24"/>
          <w:lang w:val="lv-LV"/>
        </w:rPr>
        <w:t xml:space="preserve">tās </w:t>
      </w:r>
      <w:r w:rsidRPr="00A6148B">
        <w:rPr>
          <w:rFonts w:ascii="Times New Roman" w:eastAsia="Times New Roman" w:hAnsi="Times New Roman"/>
          <w:bCs/>
          <w:color w:val="000000"/>
          <w:sz w:val="24"/>
          <w:szCs w:val="24"/>
          <w:lang w:val="lv-LV"/>
        </w:rPr>
        <w:t>_______________</w:t>
      </w:r>
      <w:r w:rsidRPr="00A6148B">
        <w:rPr>
          <w:rFonts w:ascii="Times New Roman" w:eastAsia="Times New Roman" w:hAnsi="Times New Roman"/>
          <w:color w:val="000000"/>
          <w:sz w:val="24"/>
          <w:szCs w:val="24"/>
          <w:lang w:val="lv-LV"/>
        </w:rPr>
        <w:t xml:space="preserve"> </w:t>
      </w:r>
      <w:r w:rsidRPr="00A6148B">
        <w:rPr>
          <w:rFonts w:ascii="Times New Roman" w:eastAsia="Times New Roman" w:hAnsi="Times New Roman"/>
          <w:sz w:val="24"/>
          <w:szCs w:val="24"/>
          <w:lang w:val="lv-LV"/>
        </w:rPr>
        <w:t>personā, no otras puses, abi kopā turpmāk saukti Puses,</w:t>
      </w:r>
    </w:p>
    <w:p w:rsidR="00A6148B" w:rsidRDefault="00A6148B" w:rsidP="00A6148B">
      <w:pPr>
        <w:spacing w:after="0" w:line="240" w:lineRule="auto"/>
        <w:rPr>
          <w:rFonts w:ascii="Times New Roman" w:eastAsia="Times New Roman" w:hAnsi="Times New Roman"/>
          <w:sz w:val="24"/>
          <w:szCs w:val="24"/>
          <w:lang w:val="lv-LV"/>
        </w:rPr>
      </w:pPr>
      <w:r>
        <w:rPr>
          <w:rFonts w:ascii="Times New Roman" w:eastAsia="Times New Roman" w:hAnsi="Times New Roman" w:cs="Times New Roman"/>
          <w:color w:val="000000"/>
          <w:sz w:val="24"/>
          <w:szCs w:val="20"/>
          <w:lang w:val="lv-LV" w:eastAsia="x-none"/>
        </w:rPr>
        <w:t xml:space="preserve">pamatojoties uz </w:t>
      </w:r>
      <w:r>
        <w:rPr>
          <w:rFonts w:ascii="Times New Roman" w:eastAsia="Calibri" w:hAnsi="Times New Roman" w:cs="Times New Roman"/>
          <w:color w:val="000000"/>
          <w:sz w:val="24"/>
          <w:szCs w:val="20"/>
          <w:lang w:val="lv-LV" w:eastAsia="x-none"/>
        </w:rPr>
        <w:t xml:space="preserve">Ludzas novada pašvaldības atklāta konkursa </w:t>
      </w:r>
      <w:r>
        <w:rPr>
          <w:rFonts w:ascii="Times New Roman" w:eastAsia="Times New Roman" w:hAnsi="Times New Roman" w:cs="Times New Roman"/>
          <w:sz w:val="24"/>
          <w:szCs w:val="24"/>
          <w:lang w:val="lv-LV"/>
        </w:rPr>
        <w:t>“</w:t>
      </w:r>
      <w:r>
        <w:rPr>
          <w:rFonts w:ascii="Times New Roman" w:eastAsia="Times New Roman" w:hAnsi="Times New Roman"/>
          <w:b/>
          <w:bCs/>
          <w:sz w:val="24"/>
          <w:szCs w:val="24"/>
          <w:lang w:val="lv-LV"/>
        </w:rPr>
        <w:t>Siltumnīcefekta gāzu emisijas samazināšanu ar viedajām apgaismojuma tehnoloģijām Ludzas pilsētā</w:t>
      </w:r>
      <w:r>
        <w:rPr>
          <w:rFonts w:ascii="Times New Roman" w:eastAsia="Times New Roman" w:hAnsi="Times New Roman" w:cs="Times New Roman"/>
          <w:bCs/>
          <w:iCs/>
          <w:sz w:val="24"/>
          <w:szCs w:val="24"/>
          <w:lang w:val="lv-LV"/>
        </w:rPr>
        <w:t>”</w:t>
      </w:r>
      <w:r>
        <w:rPr>
          <w:rFonts w:ascii="Times New Roman" w:eastAsia="Calibri" w:hAnsi="Times New Roman" w:cs="Times New Roman"/>
          <w:b/>
          <w:sz w:val="24"/>
          <w:szCs w:val="24"/>
          <w:lang w:val="lv-LV"/>
        </w:rPr>
        <w:t xml:space="preserve"> </w:t>
      </w:r>
      <w:r>
        <w:rPr>
          <w:rFonts w:ascii="Times New Roman" w:eastAsia="Calibri" w:hAnsi="Times New Roman" w:cs="Times New Roman"/>
          <w:sz w:val="24"/>
          <w:lang w:val="lv-LV"/>
        </w:rPr>
        <w:t>(identifikācijas Nr. LNP 2018/</w:t>
      </w:r>
      <w:r w:rsidR="00C27663">
        <w:rPr>
          <w:rFonts w:ascii="Times New Roman" w:eastAsia="Calibri" w:hAnsi="Times New Roman" w:cs="Times New Roman"/>
          <w:sz w:val="24"/>
          <w:lang w:val="lv-LV"/>
        </w:rPr>
        <w:t>36</w:t>
      </w:r>
      <w:r>
        <w:rPr>
          <w:rFonts w:ascii="Times New Roman" w:eastAsia="Calibri" w:hAnsi="Times New Roman" w:cs="Times New Roman"/>
          <w:sz w:val="24"/>
          <w:lang w:val="lv-LV"/>
        </w:rPr>
        <w:t xml:space="preserve">) </w:t>
      </w:r>
      <w:r>
        <w:rPr>
          <w:rFonts w:ascii="Times New Roman" w:eastAsia="Calibri" w:hAnsi="Times New Roman" w:cs="Times New Roman"/>
          <w:color w:val="000000"/>
          <w:sz w:val="24"/>
          <w:szCs w:val="20"/>
          <w:lang w:val="lv-LV" w:eastAsia="x-none"/>
        </w:rPr>
        <w:t>rezultātiem</w:t>
      </w:r>
      <w:r>
        <w:rPr>
          <w:rFonts w:ascii="Times New Roman" w:eastAsia="Calibri" w:hAnsi="Times New Roman" w:cs="Times New Roman"/>
          <w:sz w:val="24"/>
          <w:szCs w:val="20"/>
          <w:lang w:val="lv-LV" w:eastAsia="x-none"/>
        </w:rPr>
        <w:t>, noslēdza šādu līgumu, turpmāk – Līgums:</w:t>
      </w:r>
    </w:p>
    <w:p w:rsidR="00A6148B" w:rsidRPr="00A6148B" w:rsidRDefault="00A6148B" w:rsidP="00A6148B">
      <w:pPr>
        <w:widowControl w:val="0"/>
        <w:suppressAutoHyphens/>
        <w:spacing w:after="120" w:line="20" w:lineRule="atLeast"/>
        <w:ind w:firstLine="720"/>
        <w:jc w:val="both"/>
        <w:rPr>
          <w:rFonts w:ascii="Times New Roman" w:hAnsi="Times New Roman"/>
          <w:sz w:val="23"/>
          <w:szCs w:val="23"/>
          <w:lang w:val="lv-LV" w:eastAsia="lv-LV"/>
        </w:rPr>
      </w:pPr>
      <w:r w:rsidRPr="00A6148B">
        <w:rPr>
          <w:rFonts w:ascii="Times New Roman" w:hAnsi="Times New Roman"/>
          <w:sz w:val="23"/>
          <w:szCs w:val="23"/>
          <w:lang w:val="lv-LV" w:eastAsia="lv-LV"/>
        </w:rPr>
        <w:t xml:space="preserve"> </w:t>
      </w:r>
    </w:p>
    <w:p w:rsidR="00A6148B" w:rsidRPr="00D62FCE" w:rsidRDefault="00A6148B" w:rsidP="00334E9D">
      <w:pPr>
        <w:numPr>
          <w:ilvl w:val="0"/>
          <w:numId w:val="46"/>
        </w:numPr>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Līguma priekšmets</w:t>
      </w:r>
    </w:p>
    <w:p w:rsidR="00A6148B" w:rsidRPr="005F5449" w:rsidRDefault="00A6148B" w:rsidP="00334E9D">
      <w:pPr>
        <w:numPr>
          <w:ilvl w:val="1"/>
          <w:numId w:val="46"/>
        </w:numPr>
        <w:suppressAutoHyphens/>
        <w:spacing w:after="120" w:line="20" w:lineRule="atLeast"/>
        <w:jc w:val="both"/>
        <w:rPr>
          <w:rFonts w:ascii="Times New Roman" w:eastAsia="Times New Roman" w:hAnsi="Times New Roman"/>
          <w:bCs/>
          <w:iCs/>
          <w:sz w:val="24"/>
          <w:szCs w:val="24"/>
          <w:lang w:val="lv-LV"/>
        </w:rPr>
      </w:pPr>
      <w:r w:rsidRPr="00D62FCE">
        <w:rPr>
          <w:rFonts w:ascii="Times New Roman" w:hAnsi="Times New Roman"/>
          <w:sz w:val="24"/>
          <w:szCs w:val="24"/>
        </w:rPr>
        <w:t xml:space="preserve">PASŪTĪTĀJS </w:t>
      </w:r>
      <w:proofErr w:type="gramStart"/>
      <w:r w:rsidRPr="00494719">
        <w:rPr>
          <w:rFonts w:ascii="Times New Roman" w:hAnsi="Times New Roman"/>
          <w:sz w:val="24"/>
          <w:szCs w:val="24"/>
          <w:lang w:val="lv-LV"/>
        </w:rPr>
        <w:t>uzdod,</w:t>
      </w:r>
      <w:proofErr w:type="gramEnd"/>
      <w:r w:rsidRPr="00494719">
        <w:rPr>
          <w:rFonts w:ascii="Times New Roman" w:hAnsi="Times New Roman"/>
          <w:sz w:val="24"/>
          <w:szCs w:val="24"/>
          <w:lang w:val="lv-LV"/>
        </w:rPr>
        <w:t xml:space="preserve"> bet UZŅĒMĒJS pret atlīdzību ar saviem spēkiem un saviem darba rīkiem, ierīcēm un materiāliem, atbilstoši Līguma nosacījumiem un spēkā esošo normatīvo aktu prasībām uzņemas veikt </w:t>
      </w:r>
      <w:r w:rsidRPr="00494719">
        <w:rPr>
          <w:rFonts w:ascii="Times New Roman" w:eastAsia="Times New Roman" w:hAnsi="Times New Roman"/>
          <w:bCs/>
          <w:iCs/>
          <w:sz w:val="24"/>
          <w:szCs w:val="24"/>
          <w:lang w:val="lv-LV"/>
        </w:rPr>
        <w:t>_______________</w:t>
      </w:r>
      <w:r w:rsidRPr="00494719">
        <w:rPr>
          <w:rFonts w:ascii="Times New Roman" w:eastAsia="Times New Roman" w:hAnsi="Times New Roman"/>
          <w:bCs/>
          <w:sz w:val="24"/>
          <w:szCs w:val="24"/>
          <w:lang w:val="lv-LV"/>
        </w:rPr>
        <w:t xml:space="preserve"> </w:t>
      </w:r>
      <w:r w:rsidRPr="00494719">
        <w:rPr>
          <w:rFonts w:ascii="Times New Roman" w:hAnsi="Times New Roman"/>
          <w:bCs/>
          <w:sz w:val="24"/>
          <w:szCs w:val="24"/>
          <w:lang w:val="lv-LV"/>
        </w:rPr>
        <w:t>(</w:t>
      </w:r>
      <w:r w:rsidRPr="00494719">
        <w:rPr>
          <w:rFonts w:ascii="Times New Roman" w:hAnsi="Times New Roman"/>
          <w:sz w:val="24"/>
          <w:szCs w:val="24"/>
          <w:lang w:val="lv-LV"/>
        </w:rPr>
        <w:t>turpmāk tekstā – Būvdarbi). Būvdarbus veic saskaņā ar PASŪTĪTĀJA pievienoto tehnisko specifikāciju</w:t>
      </w:r>
      <w:r w:rsidR="005F5449">
        <w:rPr>
          <w:rFonts w:ascii="Times New Roman" w:hAnsi="Times New Roman"/>
          <w:sz w:val="24"/>
          <w:szCs w:val="24"/>
          <w:lang w:val="lv-LV"/>
        </w:rPr>
        <w:t xml:space="preserve"> – tehnisko piedāvājumu</w:t>
      </w:r>
      <w:r w:rsidRPr="00494719">
        <w:rPr>
          <w:rFonts w:ascii="Times New Roman" w:hAnsi="Times New Roman"/>
          <w:sz w:val="24"/>
          <w:szCs w:val="24"/>
          <w:lang w:val="lv-LV"/>
        </w:rPr>
        <w:t xml:space="preserve"> (Līguma pielikums Nr.1) (turpmāk tekstā – Tehniskā specifikācija), UZŅĒMĒJA iesniegto būvniecības koptāmi</w:t>
      </w:r>
      <w:r w:rsidR="005F5449">
        <w:rPr>
          <w:rFonts w:ascii="Times New Roman" w:hAnsi="Times New Roman"/>
          <w:sz w:val="24"/>
          <w:szCs w:val="24"/>
          <w:lang w:val="lv-LV"/>
        </w:rPr>
        <w:t xml:space="preserve"> un</w:t>
      </w:r>
      <w:r w:rsidRPr="00494719">
        <w:rPr>
          <w:rFonts w:ascii="Times New Roman" w:hAnsi="Times New Roman"/>
          <w:sz w:val="24"/>
          <w:szCs w:val="24"/>
          <w:lang w:val="lv-LV"/>
        </w:rPr>
        <w:t xml:space="preserve"> lokālo tāmi (Līguma pielikums Nr.2) (turpmāk tekstā – Tāmes), UZŅĒMĒJA iesniegto personu, uz kuru iespējām balstās / apakšuzņēmēju sarakstu (Līguma pielikums Nr.</w:t>
      </w:r>
      <w:r w:rsidR="005F5449">
        <w:rPr>
          <w:rFonts w:ascii="Times New Roman" w:hAnsi="Times New Roman"/>
          <w:sz w:val="24"/>
          <w:szCs w:val="24"/>
          <w:lang w:val="lv-LV"/>
        </w:rPr>
        <w:t>3</w:t>
      </w:r>
      <w:r w:rsidRPr="00494719">
        <w:rPr>
          <w:rFonts w:ascii="Times New Roman" w:hAnsi="Times New Roman"/>
          <w:sz w:val="24"/>
          <w:szCs w:val="24"/>
          <w:lang w:val="lv-LV"/>
        </w:rPr>
        <w:t>) (turpmāk tekstā – Personu saraksts), PASŪTĪTĀJA pievienotiem līguma saistību izpildes nodrošinājuma noteikumiem (Līguma pielikums Nr.</w:t>
      </w:r>
      <w:r w:rsidR="005F5449">
        <w:rPr>
          <w:rFonts w:ascii="Times New Roman" w:hAnsi="Times New Roman"/>
          <w:sz w:val="24"/>
          <w:szCs w:val="24"/>
          <w:lang w:val="lv-LV"/>
        </w:rPr>
        <w:t>4</w:t>
      </w:r>
      <w:r w:rsidRPr="00494719">
        <w:rPr>
          <w:rFonts w:ascii="Times New Roman" w:hAnsi="Times New Roman"/>
          <w:sz w:val="24"/>
          <w:szCs w:val="24"/>
          <w:lang w:val="lv-LV"/>
        </w:rPr>
        <w:t>) (turpmāk tekstā – Līguma saistību izpildes nodrošinājuma noteikumi), PASŪTĪTĀJA pievienotiem garantijas laika nodrošinājuma noteikumiem (Līguma pielikums Nr.</w:t>
      </w:r>
      <w:r w:rsidR="005F5449">
        <w:rPr>
          <w:rFonts w:ascii="Times New Roman" w:hAnsi="Times New Roman"/>
          <w:sz w:val="24"/>
          <w:szCs w:val="24"/>
          <w:lang w:val="lv-LV"/>
        </w:rPr>
        <w:t>5</w:t>
      </w:r>
      <w:r w:rsidRPr="00494719">
        <w:rPr>
          <w:rFonts w:ascii="Times New Roman" w:hAnsi="Times New Roman"/>
          <w:sz w:val="24"/>
          <w:szCs w:val="24"/>
          <w:lang w:val="lv-LV"/>
        </w:rPr>
        <w:t xml:space="preserve">) (turpmāk tekstā – Garantijas laika nodrošinājuma noteikumi), </w:t>
      </w:r>
      <w:r w:rsidR="001F606C">
        <w:rPr>
          <w:rFonts w:ascii="Times New Roman" w:hAnsi="Times New Roman"/>
          <w:sz w:val="24"/>
          <w:szCs w:val="24"/>
          <w:lang w:val="lv-LV"/>
        </w:rPr>
        <w:t xml:space="preserve">u.c. </w:t>
      </w:r>
      <w:r w:rsidRPr="00494719">
        <w:rPr>
          <w:rFonts w:ascii="Times New Roman" w:hAnsi="Times New Roman"/>
          <w:sz w:val="24"/>
          <w:szCs w:val="24"/>
          <w:lang w:val="lv-LV"/>
        </w:rPr>
        <w:t>tehnisko dokumentāciju (Līguma pielikums Nr.</w:t>
      </w:r>
      <w:r w:rsidR="001F606C">
        <w:rPr>
          <w:rFonts w:ascii="Times New Roman" w:hAnsi="Times New Roman"/>
          <w:sz w:val="24"/>
          <w:szCs w:val="24"/>
          <w:lang w:val="lv-LV"/>
        </w:rPr>
        <w:t>5</w:t>
      </w:r>
      <w:r w:rsidRPr="00494719">
        <w:rPr>
          <w:rFonts w:ascii="Times New Roman" w:hAnsi="Times New Roman"/>
          <w:sz w:val="24"/>
          <w:szCs w:val="24"/>
          <w:lang w:val="lv-LV"/>
        </w:rPr>
        <w:t>) (turpmāk tekstā – Tehniskā dokumentācija</w:t>
      </w:r>
      <w:r w:rsidRPr="005F5449">
        <w:rPr>
          <w:rFonts w:ascii="Times New Roman" w:hAnsi="Times New Roman"/>
          <w:sz w:val="24"/>
          <w:szCs w:val="24"/>
          <w:lang w:val="lv-LV"/>
        </w:rPr>
        <w:t>). Līguma pielikumi ir neatņemamas Līguma sastāvdaļas.</w:t>
      </w:r>
    </w:p>
    <w:p w:rsidR="00A6148B" w:rsidRPr="001F606C" w:rsidRDefault="00A6148B" w:rsidP="00334E9D">
      <w:pPr>
        <w:numPr>
          <w:ilvl w:val="1"/>
          <w:numId w:val="46"/>
        </w:numPr>
        <w:suppressAutoHyphens/>
        <w:spacing w:after="120" w:line="20" w:lineRule="atLeast"/>
        <w:jc w:val="both"/>
        <w:rPr>
          <w:rFonts w:ascii="Times New Roman" w:hAnsi="Times New Roman"/>
          <w:sz w:val="24"/>
          <w:szCs w:val="24"/>
          <w:lang w:val="lv-LV"/>
        </w:rPr>
      </w:pPr>
      <w:r w:rsidRPr="001F606C">
        <w:rPr>
          <w:rFonts w:ascii="Times New Roman" w:hAnsi="Times New Roman"/>
          <w:sz w:val="24"/>
          <w:szCs w:val="24"/>
          <w:lang w:val="lv-LV"/>
        </w:rPr>
        <w:t xml:space="preserve">Būvdarbi sevī ietver visus Līgumā un </w:t>
      </w:r>
      <w:r w:rsidR="001F606C">
        <w:rPr>
          <w:rFonts w:ascii="Times New Roman" w:hAnsi="Times New Roman"/>
          <w:sz w:val="24"/>
          <w:szCs w:val="24"/>
          <w:lang w:val="lv-LV"/>
        </w:rPr>
        <w:t>tā</w:t>
      </w:r>
      <w:r w:rsidRPr="001F606C">
        <w:rPr>
          <w:rFonts w:ascii="Times New Roman" w:hAnsi="Times New Roman"/>
          <w:sz w:val="24"/>
          <w:szCs w:val="24"/>
          <w:lang w:val="lv-LV"/>
        </w:rPr>
        <w:t xml:space="preserve"> pielikumos noteiktos būvobjekta izbūvei nepieciešamos būvdarbus, būvniecības vadību un organizēšanu, būvniecībai nepieciešamo materiālu un iekārtu piegādi, ieregulēšanu, palaišanu, būvdarbu nodošanu, izpilddokumentācijas un citas dokumentācijas sagatavošanu un citas darbības, kuras izriet no </w:t>
      </w:r>
      <w:r w:rsidR="001F606C">
        <w:rPr>
          <w:rFonts w:ascii="Times New Roman" w:hAnsi="Times New Roman"/>
          <w:sz w:val="24"/>
          <w:szCs w:val="24"/>
          <w:lang w:val="lv-LV"/>
        </w:rPr>
        <w:t xml:space="preserve">Iepirkuma nolikuma, </w:t>
      </w:r>
      <w:r w:rsidRPr="001F606C">
        <w:rPr>
          <w:rFonts w:ascii="Times New Roman" w:hAnsi="Times New Roman"/>
          <w:sz w:val="24"/>
          <w:szCs w:val="24"/>
          <w:lang w:val="lv-LV"/>
        </w:rPr>
        <w:t>Līguma vai Līguma pielikumiem.</w:t>
      </w:r>
    </w:p>
    <w:p w:rsidR="00A6148B" w:rsidRPr="002E3F13" w:rsidRDefault="00A6148B" w:rsidP="00334E9D">
      <w:pPr>
        <w:numPr>
          <w:ilvl w:val="1"/>
          <w:numId w:val="46"/>
        </w:numPr>
        <w:suppressAutoHyphens/>
        <w:spacing w:after="120" w:line="20" w:lineRule="atLeast"/>
        <w:jc w:val="both"/>
        <w:rPr>
          <w:rFonts w:ascii="Times New Roman" w:hAnsi="Times New Roman"/>
          <w:sz w:val="24"/>
          <w:szCs w:val="24"/>
          <w:lang w:val="lv-LV"/>
        </w:rPr>
      </w:pPr>
      <w:r w:rsidRPr="002E3F13">
        <w:rPr>
          <w:rFonts w:ascii="Times New Roman" w:hAnsi="Times New Roman"/>
          <w:sz w:val="24"/>
          <w:szCs w:val="24"/>
          <w:lang w:val="lv-LV"/>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A6148B" w:rsidRPr="002E3F13" w:rsidRDefault="00A6148B" w:rsidP="00A6148B">
      <w:pPr>
        <w:suppressAutoHyphens/>
        <w:spacing w:after="120" w:line="20" w:lineRule="atLeast"/>
        <w:jc w:val="both"/>
        <w:rPr>
          <w:rFonts w:ascii="Times New Roman" w:hAnsi="Times New Roman"/>
          <w:sz w:val="24"/>
          <w:szCs w:val="24"/>
          <w:lang w:val="lv-LV"/>
        </w:rPr>
      </w:pPr>
    </w:p>
    <w:p w:rsidR="00A6148B" w:rsidRPr="00D62FCE" w:rsidRDefault="00A6148B" w:rsidP="00334E9D">
      <w:pPr>
        <w:widowControl w:val="0"/>
        <w:numPr>
          <w:ilvl w:val="0"/>
          <w:numId w:val="27"/>
        </w:numPr>
        <w:suppressAutoHyphens/>
        <w:spacing w:after="120" w:line="20" w:lineRule="atLeast"/>
        <w:ind w:left="450" w:hanging="450"/>
        <w:jc w:val="center"/>
        <w:rPr>
          <w:rFonts w:ascii="Times New Roman" w:hAnsi="Times New Roman"/>
          <w:b/>
          <w:bCs/>
          <w:sz w:val="24"/>
          <w:szCs w:val="24"/>
        </w:rPr>
      </w:pPr>
      <w:r w:rsidRPr="00D62FCE">
        <w:rPr>
          <w:rFonts w:ascii="Times New Roman" w:hAnsi="Times New Roman"/>
          <w:b/>
          <w:bCs/>
          <w:sz w:val="24"/>
          <w:szCs w:val="24"/>
        </w:rPr>
        <w:t>Līguma cena un norēķinu kārtība</w:t>
      </w:r>
    </w:p>
    <w:p w:rsidR="00A6148B" w:rsidRPr="00D62FCE" w:rsidRDefault="00A6148B" w:rsidP="00334E9D">
      <w:pPr>
        <w:widowControl w:val="0"/>
        <w:numPr>
          <w:ilvl w:val="1"/>
          <w:numId w:val="27"/>
        </w:numPr>
        <w:tabs>
          <w:tab w:val="clear" w:pos="360"/>
        </w:tabs>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lang w:eastAsia="lv-LV"/>
        </w:rPr>
        <w:t>Līguma cena par Līgumā noteiktajiem pienācīgi izpildītajiem Būvdarbiem tiek noteikta ____________</w:t>
      </w:r>
      <w:r w:rsidRPr="00D62FCE">
        <w:rPr>
          <w:rFonts w:ascii="Times New Roman" w:hAnsi="Times New Roman"/>
          <w:b/>
          <w:sz w:val="24"/>
          <w:szCs w:val="24"/>
          <w:lang w:eastAsia="lv-LV"/>
        </w:rPr>
        <w:t xml:space="preserve"> </w:t>
      </w:r>
      <w:r w:rsidRPr="00D62FCE">
        <w:rPr>
          <w:rFonts w:ascii="Times New Roman" w:hAnsi="Times New Roman"/>
          <w:bCs/>
          <w:sz w:val="24"/>
          <w:szCs w:val="24"/>
          <w:lang w:eastAsia="lv-LV"/>
        </w:rPr>
        <w:t>EUR</w:t>
      </w:r>
      <w:r w:rsidRPr="00D62FCE">
        <w:rPr>
          <w:rFonts w:ascii="Times New Roman" w:hAnsi="Times New Roman"/>
          <w:sz w:val="24"/>
          <w:szCs w:val="24"/>
          <w:lang w:eastAsia="lv-LV"/>
        </w:rPr>
        <w:t xml:space="preserve"> (</w:t>
      </w:r>
      <w:r w:rsidRPr="00D62FCE">
        <w:rPr>
          <w:rFonts w:ascii="Times New Roman" w:hAnsi="Times New Roman"/>
          <w:i/>
          <w:sz w:val="24"/>
          <w:szCs w:val="24"/>
          <w:lang w:eastAsia="lv-LV"/>
        </w:rPr>
        <w:t>summa vārdiem euro</w:t>
      </w:r>
      <w:r w:rsidRPr="00D62FCE">
        <w:rPr>
          <w:rFonts w:ascii="Times New Roman" w:hAnsi="Times New Roman"/>
          <w:sz w:val="24"/>
          <w:szCs w:val="24"/>
          <w:lang w:eastAsia="lv-LV"/>
        </w:rPr>
        <w:t xml:space="preserve">) bez PVN (turpmāk tekstā – Līguma cena). Pievienotās vērtības nodoklis </w:t>
      </w:r>
      <w:r w:rsidRPr="00D62FCE">
        <w:rPr>
          <w:rFonts w:ascii="Times New Roman" w:hAnsi="Times New Roman"/>
          <w:bCs/>
          <w:sz w:val="24"/>
          <w:szCs w:val="24"/>
          <w:lang w:eastAsia="lv-LV"/>
        </w:rPr>
        <w:t>tiek</w:t>
      </w:r>
      <w:r w:rsidRPr="00D62FCE">
        <w:rPr>
          <w:rFonts w:ascii="Times New Roman" w:hAnsi="Times New Roman"/>
          <w:sz w:val="24"/>
          <w:szCs w:val="24"/>
          <w:lang w:eastAsia="lv-LV"/>
        </w:rPr>
        <w:t xml:space="preserve"> </w:t>
      </w:r>
      <w:r w:rsidR="001F606C">
        <w:rPr>
          <w:rFonts w:ascii="Times New Roman" w:hAnsi="Times New Roman"/>
          <w:sz w:val="24"/>
          <w:szCs w:val="24"/>
          <w:lang w:eastAsia="lv-LV"/>
        </w:rPr>
        <w:t xml:space="preserve">apmaksāts </w:t>
      </w:r>
      <w:r w:rsidRPr="00D62FCE">
        <w:rPr>
          <w:rFonts w:ascii="Times New Roman" w:hAnsi="Times New Roman"/>
          <w:bCs/>
          <w:sz w:val="24"/>
          <w:szCs w:val="24"/>
          <w:lang w:eastAsia="lv-LV"/>
        </w:rPr>
        <w:t>saskaņā ar Pievienotās vērtības nodokļa likuma 142.pantu.</w:t>
      </w:r>
    </w:p>
    <w:p w:rsidR="00A6148B" w:rsidRPr="00D62FCE" w:rsidRDefault="00A6148B" w:rsidP="00334E9D">
      <w:pPr>
        <w:widowControl w:val="0"/>
        <w:numPr>
          <w:ilvl w:val="1"/>
          <w:numId w:val="27"/>
        </w:numPr>
        <w:tabs>
          <w:tab w:val="clear" w:pos="360"/>
        </w:tabs>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rPr>
        <w:lastRenderedPageBreak/>
        <w:t>Līguma cena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A6148B" w:rsidRPr="00D62FCE" w:rsidRDefault="00A6148B" w:rsidP="00334E9D">
      <w:pPr>
        <w:widowControl w:val="0"/>
        <w:numPr>
          <w:ilvl w:val="1"/>
          <w:numId w:val="27"/>
        </w:numPr>
        <w:tabs>
          <w:tab w:val="clear" w:pos="360"/>
        </w:tabs>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rPr>
        <w:t>Tāmē noteiktās darbu izmaksu cenas paliek nemainīgas Līguma darbības laikā.</w:t>
      </w:r>
    </w:p>
    <w:p w:rsidR="00A6148B" w:rsidRPr="00D62FCE" w:rsidRDefault="00A6148B" w:rsidP="00334E9D">
      <w:pPr>
        <w:widowControl w:val="0"/>
        <w:numPr>
          <w:ilvl w:val="1"/>
          <w:numId w:val="27"/>
        </w:numPr>
        <w:tabs>
          <w:tab w:val="clear" w:pos="360"/>
        </w:tabs>
        <w:suppressAutoHyphens/>
        <w:spacing w:after="120" w:line="20" w:lineRule="atLeast"/>
        <w:ind w:left="450" w:hanging="450"/>
        <w:jc w:val="both"/>
        <w:rPr>
          <w:rFonts w:ascii="Times New Roman" w:hAnsi="Times New Roman"/>
          <w:sz w:val="24"/>
          <w:szCs w:val="24"/>
          <w:lang w:eastAsia="lv-LV"/>
        </w:rPr>
      </w:pPr>
      <w:r w:rsidRPr="00D62FCE">
        <w:rPr>
          <w:rFonts w:ascii="Times New Roman" w:eastAsia="Times New Roman" w:hAnsi="Times New Roman"/>
          <w:sz w:val="24"/>
          <w:szCs w:val="24"/>
        </w:rPr>
        <w:t>UZŅĒMĒJS katru mēnesi līdz katra mēneša 5 (piektajam) datumam, iesniedz rēķinus par iepriekšējā mēnesī faktiski veiktajiem Būvdarbiem</w:t>
      </w:r>
      <w:r w:rsidRPr="00D62FCE">
        <w:rPr>
          <w:rFonts w:ascii="Times New Roman" w:eastAsia="Times New Roman" w:hAnsi="Times New Roman"/>
          <w:noProof/>
          <w:sz w:val="24"/>
          <w:szCs w:val="24"/>
        </w:rPr>
        <w:t>.</w:t>
      </w:r>
    </w:p>
    <w:p w:rsidR="00A6148B" w:rsidRPr="00D62FCE" w:rsidRDefault="00A6148B" w:rsidP="00334E9D">
      <w:pPr>
        <w:widowControl w:val="0"/>
        <w:numPr>
          <w:ilvl w:val="1"/>
          <w:numId w:val="27"/>
        </w:numPr>
        <w:tabs>
          <w:tab w:val="clear" w:pos="360"/>
        </w:tabs>
        <w:suppressAutoHyphens/>
        <w:spacing w:after="120" w:line="20" w:lineRule="atLeast"/>
        <w:ind w:left="450" w:hanging="450"/>
        <w:jc w:val="both"/>
        <w:rPr>
          <w:rFonts w:ascii="Times New Roman" w:hAnsi="Times New Roman"/>
          <w:sz w:val="24"/>
          <w:szCs w:val="24"/>
          <w:lang w:eastAsia="lv-LV"/>
        </w:rPr>
      </w:pPr>
      <w:r w:rsidRPr="00D62FCE">
        <w:rPr>
          <w:rFonts w:ascii="Times New Roman" w:hAnsi="Times New Roman"/>
          <w:sz w:val="24"/>
          <w:szCs w:val="24"/>
        </w:rPr>
        <w:t>PASŪTĪTĀJS pārskaita Līguma cenas summu uz UZŅĒMĒJA norādīto bankas norēķinu kontu 30 (trīsdesmit) dienu laikā, ja ir iestājušies visi zemāk minētie nosacījumi:</w:t>
      </w:r>
    </w:p>
    <w:p w:rsidR="00A6148B" w:rsidRPr="00D62FCE" w:rsidRDefault="00A6148B" w:rsidP="00334E9D">
      <w:pPr>
        <w:numPr>
          <w:ilvl w:val="2"/>
          <w:numId w:val="27"/>
        </w:numPr>
        <w:tabs>
          <w:tab w:val="clear" w:pos="720"/>
        </w:tabs>
        <w:suppressAutoHyphens/>
        <w:spacing w:after="120" w:line="20" w:lineRule="atLeast"/>
        <w:ind w:left="993" w:hanging="567"/>
        <w:jc w:val="both"/>
        <w:rPr>
          <w:rFonts w:ascii="Times New Roman" w:hAnsi="Times New Roman"/>
          <w:sz w:val="24"/>
          <w:szCs w:val="24"/>
        </w:rPr>
      </w:pPr>
      <w:r w:rsidRPr="00D62FCE">
        <w:rPr>
          <w:rFonts w:ascii="Times New Roman" w:hAnsi="Times New Roman"/>
          <w:sz w:val="24"/>
          <w:szCs w:val="24"/>
        </w:rPr>
        <w:t>PUSES ir parakstījušas aktu par faktiski izpildīto Būvdarbu apjomu;</w:t>
      </w:r>
    </w:p>
    <w:p w:rsidR="00A6148B" w:rsidRPr="00D62FCE" w:rsidRDefault="00A6148B" w:rsidP="00334E9D">
      <w:pPr>
        <w:numPr>
          <w:ilvl w:val="2"/>
          <w:numId w:val="27"/>
        </w:numPr>
        <w:tabs>
          <w:tab w:val="clear" w:pos="720"/>
        </w:tabs>
        <w:suppressAutoHyphens/>
        <w:spacing w:after="120" w:line="20" w:lineRule="atLeast"/>
        <w:ind w:left="993" w:hanging="567"/>
        <w:jc w:val="both"/>
        <w:rPr>
          <w:rFonts w:ascii="Times New Roman" w:hAnsi="Times New Roman"/>
          <w:sz w:val="24"/>
          <w:szCs w:val="24"/>
        </w:rPr>
      </w:pPr>
      <w:r w:rsidRPr="00D62FCE">
        <w:rPr>
          <w:rFonts w:ascii="Times New Roman" w:hAnsi="Times New Roman"/>
          <w:sz w:val="24"/>
          <w:szCs w:val="24"/>
        </w:rPr>
        <w:t>UZŅĒMĒJS ir iesniedzis PASŪTĪTĀJAM rēķinu.</w:t>
      </w:r>
    </w:p>
    <w:p w:rsidR="00A6148B" w:rsidRPr="00D62FCE" w:rsidRDefault="00A6148B" w:rsidP="00334E9D">
      <w:pPr>
        <w:numPr>
          <w:ilvl w:val="1"/>
          <w:numId w:val="27"/>
        </w:numPr>
        <w:tabs>
          <w:tab w:val="clear" w:pos="360"/>
        </w:tabs>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rPr>
        <w:t xml:space="preserve">Nekvalitatīvi vai Līguma pielikumiem neatbilstoši veiktie Būvdarbi netiek akceptēti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apmaksāti līdz defektu novēršanai.</w:t>
      </w:r>
    </w:p>
    <w:p w:rsidR="00A6148B" w:rsidRPr="00D62FCE" w:rsidRDefault="00A6148B" w:rsidP="00334E9D">
      <w:pPr>
        <w:numPr>
          <w:ilvl w:val="1"/>
          <w:numId w:val="27"/>
        </w:numPr>
        <w:tabs>
          <w:tab w:val="clear" w:pos="360"/>
        </w:tabs>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rPr>
        <w:t>Par samaksas brīdi uzskatāms bankas atzīmes datums PASŪTĪTĀJA maksājuma uzdevumā.</w:t>
      </w:r>
    </w:p>
    <w:p w:rsidR="00A6148B" w:rsidRPr="00D62FCE" w:rsidRDefault="00A6148B" w:rsidP="00334E9D">
      <w:pPr>
        <w:numPr>
          <w:ilvl w:val="1"/>
          <w:numId w:val="27"/>
        </w:numPr>
        <w:tabs>
          <w:tab w:val="clear" w:pos="360"/>
        </w:tabs>
        <w:suppressAutoHyphens/>
        <w:spacing w:after="120" w:line="20" w:lineRule="atLeast"/>
        <w:ind w:left="450" w:hanging="450"/>
        <w:jc w:val="both"/>
        <w:rPr>
          <w:rFonts w:ascii="Times New Roman" w:hAnsi="Times New Roman"/>
          <w:sz w:val="24"/>
          <w:szCs w:val="24"/>
        </w:rPr>
      </w:pPr>
      <w:r w:rsidRPr="00D62FCE">
        <w:rPr>
          <w:rFonts w:ascii="Times New Roman" w:eastAsia="Times New Roman" w:hAnsi="Times New Roman"/>
          <w:noProof/>
          <w:sz w:val="24"/>
          <w:szCs w:val="24"/>
        </w:rPr>
        <w:t xml:space="preserve">Gadījumā, ja PASŪTĪTĀJAM rodas pretenzijas par </w:t>
      </w:r>
      <w:r w:rsidRPr="00D62FCE">
        <w:rPr>
          <w:rFonts w:ascii="Times New Roman" w:eastAsia="Times New Roman" w:hAnsi="Times New Roman"/>
          <w:sz w:val="24"/>
          <w:szCs w:val="24"/>
        </w:rPr>
        <w:t xml:space="preserve">Būvdarbu kvalitāti </w:t>
      </w:r>
      <w:proofErr w:type="gramStart"/>
      <w:r w:rsidRPr="00D62FCE">
        <w:rPr>
          <w:rFonts w:ascii="Times New Roman" w:eastAsia="Times New Roman" w:hAnsi="Times New Roman"/>
          <w:sz w:val="24"/>
          <w:szCs w:val="24"/>
        </w:rPr>
        <w:t>un</w:t>
      </w:r>
      <w:proofErr w:type="gramEnd"/>
      <w:r w:rsidRPr="00D62FCE">
        <w:rPr>
          <w:rFonts w:ascii="Times New Roman" w:eastAsia="Times New Roman" w:hAnsi="Times New Roman"/>
          <w:sz w:val="24"/>
          <w:szCs w:val="24"/>
        </w:rPr>
        <w:t xml:space="preserve"> Būvdarbu nodošanas-pieņemšanas akts abpusēji netiek parakstīts vai parakstīts ar PASŪTĪTĀJA iebildumiem, tad Būvdarbi netiek apmaksāti, kamēr UZŅĒMĒJS nenovērš Būvdarbu trūkumus. </w:t>
      </w:r>
    </w:p>
    <w:p w:rsidR="00A6148B" w:rsidRPr="00D62FCE" w:rsidRDefault="00A6148B" w:rsidP="00334E9D">
      <w:pPr>
        <w:numPr>
          <w:ilvl w:val="1"/>
          <w:numId w:val="27"/>
        </w:numPr>
        <w:tabs>
          <w:tab w:val="clear" w:pos="360"/>
        </w:tabs>
        <w:suppressAutoHyphens/>
        <w:spacing w:after="120" w:line="20" w:lineRule="atLeast"/>
        <w:ind w:left="450" w:hanging="450"/>
        <w:jc w:val="both"/>
        <w:rPr>
          <w:rFonts w:ascii="Times New Roman" w:hAnsi="Times New Roman"/>
          <w:sz w:val="24"/>
          <w:szCs w:val="24"/>
        </w:rPr>
      </w:pPr>
      <w:r w:rsidRPr="00D62FCE">
        <w:rPr>
          <w:rFonts w:ascii="Times New Roman" w:eastAsia="Times New Roman" w:hAnsi="Times New Roman"/>
          <w:noProof/>
          <w:sz w:val="24"/>
          <w:szCs w:val="24"/>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A6148B" w:rsidRPr="00D62FCE" w:rsidRDefault="00A6148B" w:rsidP="00A6148B">
      <w:pPr>
        <w:tabs>
          <w:tab w:val="num" w:pos="450"/>
        </w:tabs>
        <w:spacing w:after="120" w:line="20" w:lineRule="atLeast"/>
        <w:jc w:val="both"/>
        <w:rPr>
          <w:rFonts w:ascii="Times New Roman" w:hAnsi="Times New Roman"/>
          <w:sz w:val="24"/>
          <w:szCs w:val="24"/>
        </w:rPr>
      </w:pPr>
    </w:p>
    <w:p w:rsidR="00A6148B" w:rsidRPr="00D62FCE" w:rsidRDefault="00A6148B" w:rsidP="00334E9D">
      <w:pPr>
        <w:numPr>
          <w:ilvl w:val="0"/>
          <w:numId w:val="28"/>
        </w:numPr>
        <w:tabs>
          <w:tab w:val="num" w:pos="450"/>
        </w:tabs>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Termiņi un tehnoloģiskais pārtraukums</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Būvdarbu izpildes termiņš ir </w:t>
      </w:r>
      <w:r w:rsidR="001F606C">
        <w:rPr>
          <w:rFonts w:ascii="Times New Roman" w:hAnsi="Times New Roman"/>
          <w:sz w:val="24"/>
          <w:szCs w:val="24"/>
        </w:rPr>
        <w:t>20</w:t>
      </w:r>
      <w:r w:rsidRPr="00D62FCE">
        <w:rPr>
          <w:rFonts w:ascii="Times New Roman" w:hAnsi="Times New Roman"/>
          <w:sz w:val="24"/>
          <w:szCs w:val="24"/>
        </w:rPr>
        <w:t xml:space="preserve"> (</w:t>
      </w:r>
      <w:r w:rsidR="001F606C">
        <w:rPr>
          <w:rFonts w:ascii="Times New Roman" w:hAnsi="Times New Roman"/>
          <w:sz w:val="24"/>
          <w:szCs w:val="24"/>
        </w:rPr>
        <w:t>divdesmit</w:t>
      </w:r>
      <w:r w:rsidRPr="00D62FCE">
        <w:rPr>
          <w:rFonts w:ascii="Times New Roman" w:hAnsi="Times New Roman"/>
          <w:sz w:val="24"/>
          <w:szCs w:val="24"/>
        </w:rPr>
        <w:t xml:space="preserve">) mēneši </w:t>
      </w:r>
      <w:r w:rsidRPr="00D62FCE">
        <w:rPr>
          <w:rFonts w:ascii="Times New Roman" w:hAnsi="Times New Roman"/>
          <w:bCs/>
          <w:sz w:val="24"/>
          <w:szCs w:val="24"/>
        </w:rPr>
        <w:t>no līguma abpusējas parakstīšanas dienas</w:t>
      </w:r>
      <w:r w:rsidRPr="00D62FCE">
        <w:rPr>
          <w:rFonts w:ascii="Times New Roman" w:eastAsia="Times New Roman" w:hAnsi="Times New Roman"/>
          <w:sz w:val="24"/>
          <w:szCs w:val="24"/>
        </w:rPr>
        <w:t>.</w:t>
      </w:r>
      <w:r w:rsidRPr="00D62FCE">
        <w:rPr>
          <w:rFonts w:ascii="Times New Roman" w:hAnsi="Times New Roman"/>
          <w:sz w:val="24"/>
          <w:szCs w:val="24"/>
        </w:rPr>
        <w:t xml:space="preserve"> Būvdarbi tiek uzskatīti par pilnībā pabeigtiem brīdī, kad tiek parakstīts </w:t>
      </w:r>
      <w:r w:rsidR="002E3F13">
        <w:rPr>
          <w:rFonts w:ascii="Times New Roman" w:hAnsi="Times New Roman"/>
          <w:sz w:val="24"/>
          <w:szCs w:val="24"/>
        </w:rPr>
        <w:t>galīgais b</w:t>
      </w:r>
      <w:r w:rsidRPr="00D62FCE">
        <w:rPr>
          <w:rFonts w:ascii="Times New Roman" w:hAnsi="Times New Roman"/>
          <w:sz w:val="24"/>
          <w:szCs w:val="24"/>
        </w:rPr>
        <w:t>ūvdarbu nodošanas-pieņemšanas akts.</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Pēc PUŠU rakstiskas vienošanās Būvdarbu izpildē var tikt paredzēts tehnoloģiskais pārtraukums, ja:</w:t>
      </w:r>
    </w:p>
    <w:p w:rsidR="00A6148B" w:rsidRPr="005F5BCC" w:rsidRDefault="00A6148B" w:rsidP="005F5BCC">
      <w:pPr>
        <w:pStyle w:val="ListParagraph"/>
        <w:numPr>
          <w:ilvl w:val="2"/>
          <w:numId w:val="44"/>
        </w:numPr>
        <w:suppressAutoHyphens/>
        <w:spacing w:after="120" w:line="20" w:lineRule="atLeast"/>
        <w:ind w:left="450" w:hanging="540"/>
        <w:jc w:val="both"/>
        <w:rPr>
          <w:rFonts w:ascii="Times New Roman" w:hAnsi="Times New Roman"/>
          <w:sz w:val="24"/>
          <w:szCs w:val="24"/>
        </w:rPr>
      </w:pPr>
      <w:r w:rsidRPr="005F5BCC">
        <w:rPr>
          <w:rFonts w:ascii="Times New Roman" w:hAnsi="Times New Roman"/>
          <w:sz w:val="24"/>
          <w:szCs w:val="24"/>
        </w:rPr>
        <w:t>Būvdarbu izpildi tieši kavē nelabvēlīgi klimatiskie apstākļi un šo faktu apliecina abu PUŠU būvspeciālistu atzinumi vai VSIA “</w:t>
      </w:r>
      <w:r w:rsidRPr="005F5BCC">
        <w:rPr>
          <w:rFonts w:ascii="Times New Roman" w:hAnsi="Times New Roman"/>
          <w:bCs/>
          <w:sz w:val="24"/>
          <w:szCs w:val="24"/>
        </w:rPr>
        <w:t>Latvijas Vides, ģeoloģijas un meteoroloģijas centrs</w:t>
      </w:r>
      <w:r w:rsidRPr="005F5BCC">
        <w:rPr>
          <w:rFonts w:ascii="Times New Roman" w:hAnsi="Times New Roman"/>
          <w:sz w:val="24"/>
          <w:szCs w:val="24"/>
        </w:rPr>
        <w:t>” informācija;</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izpildi tieši kavē objektīvs un no UZŅĒMĒJA gribas neatkarīgs iemesls, kuru UZŅĒMĒJS iepriekš nevarēja paredzēt un novērst;</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ja valsts vai pašvaldības institūcijas vai amatpersonas pieņem administratīvo aktu, kas ir saistošs, izpildot Būvdarbus un šāds akts kavē Būvdarbu izpildes termiņa ievērošanu, un šāda akta izdošanās pamatā nav UZŅĒMĒJA darbība vai bezdarbība</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būvobjektā tiek veikti avārijas darbi, proti, darbi, lai novērstu iepriekš neplānotus inženierkomunikāciju bojājumus, kas var izsaukt cilvēku nelaimes gadījumus vai materiālus zaudējumus.</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izpildes laikā būvobjektā tiek atrasti sprādzienbīstami priekšmeti, kuru izņemšana ilgst vairāk kā 2 (divas) darba dienas.</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lastRenderedPageBreak/>
        <w:t>Būvdarbu izpildes laikā būvobjektā tiek atrastas arheoloģiskās vērtības, kuru izņemšana ilgst vairāk kā 2 (divas) darba dienas.</w:t>
      </w:r>
    </w:p>
    <w:p w:rsidR="00A6148B" w:rsidRPr="005F5BCC" w:rsidRDefault="00A6148B" w:rsidP="005F5BCC">
      <w:pPr>
        <w:numPr>
          <w:ilvl w:val="2"/>
          <w:numId w:val="44"/>
        </w:numPr>
        <w:suppressAutoHyphens/>
        <w:spacing w:after="120" w:line="20" w:lineRule="atLeast"/>
        <w:ind w:left="450" w:hanging="540"/>
        <w:jc w:val="both"/>
        <w:rPr>
          <w:rFonts w:ascii="Times New Roman" w:hAnsi="Times New Roman"/>
          <w:sz w:val="24"/>
          <w:szCs w:val="24"/>
          <w:lang w:val="lv-LV"/>
        </w:rPr>
      </w:pPr>
      <w:r w:rsidRPr="005F5BCC">
        <w:rPr>
          <w:rFonts w:ascii="Times New Roman" w:hAnsi="Times New Roman"/>
          <w:sz w:val="24"/>
          <w:szCs w:val="24"/>
          <w:lang w:val="lv-LV"/>
        </w:rPr>
        <w:t>Būvdarbu izpildes laikā būvobjektā tiek konstatēti būtiskie šķēršļi (pazemes pamati, nedarbojošās komunikācijas u.tml.), kuri neļauj turpināt Būvdarbus Līgumā paredzētajā Būvdarbu izpildes termiņā un kuru esamība nebija paredzēta Līguma pielikumos.</w:t>
      </w:r>
    </w:p>
    <w:p w:rsidR="00A6148B" w:rsidRPr="00435DA2" w:rsidRDefault="00A6148B" w:rsidP="00334E9D">
      <w:pPr>
        <w:numPr>
          <w:ilvl w:val="1"/>
          <w:numId w:val="44"/>
        </w:numPr>
        <w:suppressAutoHyphens/>
        <w:spacing w:after="120" w:line="20" w:lineRule="atLeast"/>
        <w:ind w:left="426" w:hanging="426"/>
        <w:jc w:val="both"/>
        <w:rPr>
          <w:rFonts w:ascii="Times New Roman" w:hAnsi="Times New Roman"/>
          <w:sz w:val="24"/>
          <w:szCs w:val="24"/>
          <w:lang w:val="lv-LV"/>
        </w:rPr>
      </w:pPr>
      <w:r w:rsidRPr="005F5BCC">
        <w:rPr>
          <w:rFonts w:ascii="Times New Roman" w:hAnsi="Times New Roman"/>
          <w:sz w:val="24"/>
          <w:szCs w:val="24"/>
          <w:lang w:val="lv-LV"/>
        </w:rPr>
        <w:t xml:space="preserve">Tehnoloģisko pārtraukumu aprēķina tikai un vienīgi uz to laika posmu, kurā eksistē 3.3.punktā minētais šķērslis. </w:t>
      </w:r>
      <w:r w:rsidRPr="00435DA2">
        <w:rPr>
          <w:rFonts w:ascii="Times New Roman" w:hAnsi="Times New Roman"/>
          <w:sz w:val="24"/>
          <w:szCs w:val="24"/>
          <w:lang w:val="lv-LV"/>
        </w:rPr>
        <w:t>UZŅĒMĒJAM jādara viss iespējamais, lai līdz minimumam samazinātu līguma izpildes termiņa pagarinājumu uz tehnoloģiska pārtraukuma rēķina.</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Tehnoloģisko pārtraukumu UZŅĒMĒJAM jāprasa nekavējoties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tiklīdz attiecīgais kavējošais apstāklis ir iestājies. Ja UZŅĒMĒJAM ir ziņas, ka kavējošais apstāklis vēl tikai var iestāties, taču šāda notikuma iestāšanās ticamības pakāpe ir pietiekami augsta, UZŅĒMĒJAM nekavējoties jādara pasūtītājam zināms arī </w:t>
      </w:r>
      <w:proofErr w:type="gramStart"/>
      <w:r w:rsidRPr="00D62FCE">
        <w:rPr>
          <w:rFonts w:ascii="Times New Roman" w:hAnsi="Times New Roman"/>
          <w:sz w:val="24"/>
          <w:szCs w:val="24"/>
        </w:rPr>
        <w:t>tas</w:t>
      </w:r>
      <w:proofErr w:type="gramEnd"/>
      <w:r w:rsidRPr="00D62FCE">
        <w:rPr>
          <w:rFonts w:ascii="Times New Roman" w:hAnsi="Times New Roman"/>
          <w:sz w:val="24"/>
          <w:szCs w:val="24"/>
        </w:rPr>
        <w:t xml:space="preserve">. Vienlaikus UZŅĒMĒJAM jāiesniedz visi pierādījumi, paskaidrojošā informācija vai dokumenti attiecībā uz šo prasījumu, kas ir būtiska saistībā ar šo notikumu vai apstākļiem. Rakstisks paziņojums iesniedzams pēc iespējas ātrāk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ne vēlāk kā 5 (piecas) darba dienas kopš brīža, kad UZŅĒMĒJS ir uzzinājis, vai viņam vajadzēja uzzināt par šo notikumu vai apstākļiem. Ja UZŅĒMĒJAS šo 5 (piecu) darba dienu laikā klusē, UZŅĒMĒJS zaudē tiesības atsaukties uz šiem apstākļiem, izpildes laiks netiek pagarināts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pasūtītājs ir atbrīvots no jebkādas atbildības saistībā ar šo prasījumu.</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vien normatīvajos aktos nav norādīts tieši pretējais, jebkura līguma izpildes pārtraukšanas nepieciešamības pierādīšanas nasta gulstas uz UZŅĒMĒJU. </w:t>
      </w:r>
    </w:p>
    <w:p w:rsidR="00A6148B" w:rsidRPr="00D62FCE" w:rsidRDefault="00A6148B" w:rsidP="00334E9D">
      <w:pPr>
        <w:numPr>
          <w:ilvl w:val="1"/>
          <w:numId w:val="44"/>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Pats par sevi tehnoloģiskais pārtraukums nemaina nekādus citus līguma nosacījumus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jebkurā gadījumā UZŅĒMĒJAM ir pienākums pildīt visas tās līguma saistības, kas kavējošam apstāklim pastāvot ir iespējamas un ciktāl tās ir iespējamas.</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22"/>
        </w:numPr>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Apdrošināšana un garantijas</w:t>
      </w:r>
    </w:p>
    <w:p w:rsidR="00A6148B" w:rsidRPr="00D62FCE" w:rsidRDefault="00A6148B" w:rsidP="00334E9D">
      <w:pPr>
        <w:widowControl w:val="0"/>
        <w:numPr>
          <w:ilvl w:val="0"/>
          <w:numId w:val="29"/>
        </w:numPr>
        <w:suppressAutoHyphens/>
        <w:spacing w:after="120" w:line="20" w:lineRule="atLeast"/>
        <w:ind w:left="426" w:hanging="426"/>
        <w:jc w:val="both"/>
        <w:rPr>
          <w:rFonts w:ascii="Times New Roman" w:hAnsi="Times New Roman"/>
          <w:sz w:val="24"/>
          <w:szCs w:val="24"/>
          <w:lang w:eastAsia="lv-LV"/>
        </w:rPr>
      </w:pPr>
      <w:r w:rsidRPr="00D62FCE">
        <w:rPr>
          <w:rFonts w:ascii="Times New Roman" w:hAnsi="Times New Roman"/>
          <w:sz w:val="24"/>
          <w:szCs w:val="24"/>
          <w:lang w:eastAsia="lv-LV"/>
        </w:rPr>
        <w:t xml:space="preserve">UZŅĒMĒJS uz </w:t>
      </w:r>
      <w:proofErr w:type="gramStart"/>
      <w:r w:rsidRPr="00D62FCE">
        <w:rPr>
          <w:rFonts w:ascii="Times New Roman" w:hAnsi="Times New Roman"/>
          <w:sz w:val="24"/>
          <w:szCs w:val="24"/>
          <w:lang w:eastAsia="lv-LV"/>
        </w:rPr>
        <w:t>sava</w:t>
      </w:r>
      <w:proofErr w:type="gramEnd"/>
      <w:r w:rsidRPr="00D62FCE">
        <w:rPr>
          <w:rFonts w:ascii="Times New Roman" w:hAnsi="Times New Roman"/>
          <w:sz w:val="24"/>
          <w:szCs w:val="24"/>
          <w:lang w:eastAsia="lv-LV"/>
        </w:rPr>
        <w:t xml:space="preserve"> rēķina uzņemas noslēgt savu un sava atbildīgā </w:t>
      </w:r>
      <w:r w:rsidRPr="00D62FCE">
        <w:rPr>
          <w:rFonts w:ascii="Times New Roman" w:hAnsi="Times New Roman"/>
          <w:sz w:val="24"/>
          <w:szCs w:val="24"/>
        </w:rPr>
        <w:t>būvdarbu vadītāja profesionālās civiltiesiskās atbildības apdrošināšanas līgumu Ministru kabineta 2014.gada 19.augusta noteikumiem Nr.502 “Noteikumi par būvspeciālistu un būvdarbu veicēju civiltiesiskās atbildības obligāto apdrošināšanu”</w:t>
      </w:r>
      <w:r w:rsidRPr="00D62FCE">
        <w:rPr>
          <w:rFonts w:ascii="Times New Roman" w:hAnsi="Times New Roman"/>
          <w:sz w:val="24"/>
          <w:szCs w:val="24"/>
          <w:lang w:eastAsia="lv-LV"/>
        </w:rPr>
        <w:t xml:space="preserve"> noteiktajā kārtībā un apmērā.</w:t>
      </w:r>
    </w:p>
    <w:p w:rsidR="00A6148B" w:rsidRPr="00D62FCE" w:rsidRDefault="00A6148B" w:rsidP="00334E9D">
      <w:pPr>
        <w:widowControl w:val="0"/>
        <w:numPr>
          <w:ilvl w:val="0"/>
          <w:numId w:val="29"/>
        </w:numPr>
        <w:suppressAutoHyphens/>
        <w:spacing w:after="120" w:line="20" w:lineRule="atLeast"/>
        <w:ind w:left="426" w:hanging="426"/>
        <w:jc w:val="both"/>
        <w:rPr>
          <w:rFonts w:ascii="Times New Roman" w:hAnsi="Times New Roman"/>
          <w:sz w:val="24"/>
          <w:szCs w:val="24"/>
          <w:lang w:eastAsia="lv-LV"/>
        </w:rPr>
      </w:pPr>
      <w:r w:rsidRPr="00D62FCE">
        <w:rPr>
          <w:rFonts w:ascii="Times New Roman" w:hAnsi="Times New Roman"/>
          <w:sz w:val="24"/>
          <w:szCs w:val="24"/>
          <w:lang w:eastAsia="lv-LV"/>
        </w:rPr>
        <w:t xml:space="preserve">UZŅĒMĒJS 5 (piecu) darba dienu laikā </w:t>
      </w:r>
      <w:r w:rsidRPr="00D62FCE">
        <w:rPr>
          <w:rFonts w:ascii="Times New Roman" w:hAnsi="Times New Roman"/>
          <w:bCs/>
          <w:sz w:val="24"/>
          <w:szCs w:val="24"/>
          <w:lang w:eastAsia="lv-LV"/>
        </w:rPr>
        <w:t>no līguma abpusējas parakstīšanas dienas</w:t>
      </w:r>
      <w:r w:rsidRPr="00D62FCE">
        <w:rPr>
          <w:rFonts w:ascii="Times New Roman" w:hAnsi="Times New Roman"/>
          <w:sz w:val="24"/>
          <w:szCs w:val="24"/>
          <w:lang w:eastAsia="lv-LV"/>
        </w:rPr>
        <w:t xml:space="preserve"> iesniedz PASŪTĪTĀJAM savu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sava atbildīgā </w:t>
      </w:r>
      <w:r w:rsidRPr="00D62FCE">
        <w:rPr>
          <w:rFonts w:ascii="Times New Roman" w:hAnsi="Times New Roman"/>
          <w:sz w:val="24"/>
          <w:szCs w:val="24"/>
        </w:rPr>
        <w:t>būvdarbu vadītāja profesionālās civiltiesiskās atbildības apdrošināšanas līgumu</w:t>
      </w:r>
      <w:r w:rsidRPr="00D62FCE">
        <w:rPr>
          <w:rFonts w:ascii="Times New Roman" w:hAnsi="Times New Roman"/>
          <w:sz w:val="24"/>
          <w:szCs w:val="24"/>
          <w:lang w:eastAsia="lv-LV"/>
        </w:rPr>
        <w:t xml:space="preserve"> saskaņā ar Ministru kabineta 2014.gada 19.augusta noteikumiem Nr.502 “Noteikumi par būvspeciālistu un būvdarbu veicēju civiltiesiskās atbildības obligāto apdrošināšanu”</w:t>
      </w:r>
      <w:r w:rsidRPr="00D62FCE">
        <w:rPr>
          <w:rFonts w:ascii="Times New Roman" w:hAnsi="Times New Roman"/>
          <w:sz w:val="24"/>
          <w:szCs w:val="24"/>
        </w:rPr>
        <w:t>.</w:t>
      </w:r>
    </w:p>
    <w:p w:rsidR="00A6148B" w:rsidRPr="00D62FCE" w:rsidRDefault="00A6148B" w:rsidP="00334E9D">
      <w:pPr>
        <w:widowControl w:val="0"/>
        <w:numPr>
          <w:ilvl w:val="0"/>
          <w:numId w:val="29"/>
        </w:numPr>
        <w:suppressAutoHyphens/>
        <w:spacing w:after="120" w:line="20" w:lineRule="atLeast"/>
        <w:ind w:left="426" w:hanging="426"/>
        <w:jc w:val="both"/>
        <w:rPr>
          <w:rFonts w:ascii="Times New Roman" w:hAnsi="Times New Roman"/>
          <w:sz w:val="24"/>
          <w:szCs w:val="24"/>
          <w:lang w:eastAsia="lv-LV"/>
        </w:rPr>
      </w:pPr>
      <w:r w:rsidRPr="00D62FCE">
        <w:rPr>
          <w:rFonts w:ascii="Times New Roman" w:hAnsi="Times New Roman"/>
          <w:sz w:val="24"/>
          <w:szCs w:val="24"/>
          <w:lang w:eastAsia="lv-LV"/>
        </w:rPr>
        <w:t xml:space="preserve">Savu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sava atbildīgā </w:t>
      </w:r>
      <w:r w:rsidRPr="00D62FCE">
        <w:rPr>
          <w:rFonts w:ascii="Times New Roman" w:hAnsi="Times New Roman"/>
          <w:sz w:val="24"/>
          <w:szCs w:val="24"/>
        </w:rPr>
        <w:t>būvdarbu vadītāja profesionālās civiltiesiskās atbildības apdrošināšanas līgumu</w:t>
      </w:r>
      <w:r w:rsidRPr="00D62FCE">
        <w:rPr>
          <w:rFonts w:ascii="Times New Roman" w:hAnsi="Times New Roman"/>
          <w:sz w:val="24"/>
          <w:szCs w:val="24"/>
          <w:lang w:eastAsia="lv-LV"/>
        </w:rPr>
        <w:t xml:space="preserve"> </w:t>
      </w:r>
      <w:r w:rsidRPr="00D62FCE">
        <w:rPr>
          <w:rFonts w:ascii="Times New Roman" w:hAnsi="Times New Roman"/>
          <w:sz w:val="24"/>
          <w:szCs w:val="24"/>
        </w:rPr>
        <w:t>UZŅĒMĒJS uztur spēkā visu Būvdarbu veikšanas un garantijas laiku.</w:t>
      </w:r>
    </w:p>
    <w:p w:rsidR="00A6148B" w:rsidRPr="005F5BCC" w:rsidRDefault="00A6148B" w:rsidP="005F5BCC">
      <w:pPr>
        <w:pStyle w:val="ListParagraph"/>
        <w:widowControl w:val="0"/>
        <w:numPr>
          <w:ilvl w:val="1"/>
          <w:numId w:val="56"/>
        </w:numPr>
        <w:suppressAutoHyphens/>
        <w:spacing w:after="120" w:line="20" w:lineRule="atLeast"/>
        <w:ind w:left="0" w:firstLine="0"/>
        <w:jc w:val="both"/>
        <w:rPr>
          <w:rFonts w:ascii="Times New Roman" w:hAnsi="Times New Roman"/>
          <w:sz w:val="24"/>
          <w:szCs w:val="24"/>
          <w:lang w:eastAsia="lv-LV"/>
        </w:rPr>
      </w:pPr>
      <w:r w:rsidRPr="005F5BCC">
        <w:rPr>
          <w:rFonts w:ascii="Times New Roman" w:hAnsi="Times New Roman"/>
          <w:sz w:val="24"/>
          <w:szCs w:val="24"/>
          <w:lang w:eastAsia="lv-LV"/>
        </w:rPr>
        <w:t xml:space="preserve">UZŅĒMĒJS </w:t>
      </w:r>
      <w:r w:rsidR="005F5BCC">
        <w:rPr>
          <w:rFonts w:ascii="Times New Roman" w:hAnsi="Times New Roman"/>
          <w:sz w:val="24"/>
          <w:szCs w:val="24"/>
          <w:lang w:eastAsia="lv-LV"/>
        </w:rPr>
        <w:t>10</w:t>
      </w:r>
      <w:r w:rsidRPr="005F5BCC">
        <w:rPr>
          <w:rFonts w:ascii="Times New Roman" w:hAnsi="Times New Roman"/>
          <w:sz w:val="24"/>
          <w:szCs w:val="24"/>
          <w:lang w:eastAsia="lv-LV"/>
        </w:rPr>
        <w:t xml:space="preserve"> (</w:t>
      </w:r>
      <w:r w:rsidR="005F5BCC">
        <w:rPr>
          <w:rFonts w:ascii="Times New Roman" w:hAnsi="Times New Roman"/>
          <w:sz w:val="24"/>
          <w:szCs w:val="24"/>
          <w:lang w:eastAsia="lv-LV"/>
        </w:rPr>
        <w:t>desmit</w:t>
      </w:r>
      <w:r w:rsidRPr="005F5BCC">
        <w:rPr>
          <w:rFonts w:ascii="Times New Roman" w:hAnsi="Times New Roman"/>
          <w:sz w:val="24"/>
          <w:szCs w:val="24"/>
          <w:lang w:eastAsia="lv-LV"/>
        </w:rPr>
        <w:t xml:space="preserve">) darba dienu laikā </w:t>
      </w:r>
      <w:r w:rsidRPr="005F5BCC">
        <w:rPr>
          <w:rFonts w:ascii="Times New Roman" w:hAnsi="Times New Roman"/>
          <w:bCs/>
          <w:sz w:val="24"/>
          <w:szCs w:val="24"/>
          <w:lang w:eastAsia="lv-LV"/>
        </w:rPr>
        <w:t>no līguma abpusējas parakstīšanas dienas</w:t>
      </w:r>
      <w:r w:rsidRPr="005F5BCC">
        <w:rPr>
          <w:rFonts w:ascii="Times New Roman" w:hAnsi="Times New Roman"/>
          <w:sz w:val="24"/>
          <w:szCs w:val="24"/>
          <w:lang w:eastAsia="lv-LV"/>
        </w:rPr>
        <w:t xml:space="preserve"> iesniedz PASŪTĪTĀJAM kredītiestādes vai apdrošinātāja izsniegtu Līguma saistību izpildes nodrošinājuma noteikumiem atbilstošu Līguma saistību izpildes garantiju.</w:t>
      </w:r>
    </w:p>
    <w:p w:rsidR="00A6148B" w:rsidRPr="005F5BCC" w:rsidRDefault="00A6148B" w:rsidP="005F5BCC">
      <w:pPr>
        <w:widowControl w:val="0"/>
        <w:numPr>
          <w:ilvl w:val="0"/>
          <w:numId w:val="57"/>
        </w:numPr>
        <w:suppressAutoHyphens/>
        <w:spacing w:after="120" w:line="20" w:lineRule="atLeast"/>
        <w:ind w:left="450" w:hanging="450"/>
        <w:jc w:val="both"/>
        <w:rPr>
          <w:rFonts w:ascii="Times New Roman" w:hAnsi="Times New Roman"/>
          <w:sz w:val="24"/>
          <w:szCs w:val="24"/>
          <w:lang w:val="lv-LV" w:eastAsia="lv-LV"/>
        </w:rPr>
      </w:pPr>
      <w:r w:rsidRPr="005F5BCC">
        <w:rPr>
          <w:rFonts w:ascii="Times New Roman" w:hAnsi="Times New Roman"/>
          <w:sz w:val="24"/>
          <w:szCs w:val="24"/>
          <w:lang w:val="lv-LV" w:eastAsia="lv-LV"/>
        </w:rPr>
        <w:t>Līguma saistību izpildes garantiju PASŪTĪTĀJS ir tiesīgs izmantot Līgumā noteiktajos gadījumos.</w:t>
      </w:r>
    </w:p>
    <w:p w:rsidR="00A6148B" w:rsidRPr="005F5BCC" w:rsidRDefault="00A6148B" w:rsidP="005F5BCC">
      <w:pPr>
        <w:widowControl w:val="0"/>
        <w:numPr>
          <w:ilvl w:val="0"/>
          <w:numId w:val="57"/>
        </w:numPr>
        <w:suppressAutoHyphens/>
        <w:spacing w:after="120" w:line="20" w:lineRule="atLeast"/>
        <w:ind w:left="426" w:hanging="426"/>
        <w:jc w:val="both"/>
        <w:rPr>
          <w:rFonts w:ascii="Times New Roman" w:hAnsi="Times New Roman"/>
          <w:sz w:val="24"/>
          <w:szCs w:val="24"/>
          <w:lang w:val="lv-LV" w:eastAsia="lv-LV"/>
        </w:rPr>
      </w:pPr>
      <w:r w:rsidRPr="005F5BCC">
        <w:rPr>
          <w:rFonts w:ascii="Times New Roman" w:hAnsi="Times New Roman"/>
          <w:sz w:val="24"/>
          <w:szCs w:val="24"/>
          <w:lang w:val="lv-LV"/>
        </w:rPr>
        <w:t xml:space="preserve">UZŅĒMĒJS </w:t>
      </w:r>
      <w:r w:rsidR="005F5BCC" w:rsidRPr="005F5BCC">
        <w:rPr>
          <w:rFonts w:ascii="Times New Roman" w:hAnsi="Times New Roman"/>
          <w:sz w:val="24"/>
          <w:szCs w:val="24"/>
          <w:lang w:val="lv-LV"/>
        </w:rPr>
        <w:t>10 (desmit) darba dienu laik</w:t>
      </w:r>
      <w:r w:rsidR="005F5BCC">
        <w:rPr>
          <w:rFonts w:ascii="Times New Roman" w:hAnsi="Times New Roman"/>
          <w:sz w:val="24"/>
          <w:szCs w:val="24"/>
          <w:lang w:val="lv-LV"/>
        </w:rPr>
        <w:t>ā pēc b</w:t>
      </w:r>
      <w:r w:rsidRPr="005F5BCC">
        <w:rPr>
          <w:rFonts w:ascii="Times New Roman" w:hAnsi="Times New Roman"/>
          <w:sz w:val="24"/>
          <w:szCs w:val="24"/>
          <w:lang w:val="lv-LV"/>
        </w:rPr>
        <w:t xml:space="preserve">ūvdarbu </w:t>
      </w:r>
      <w:r w:rsidR="005F5BCC">
        <w:rPr>
          <w:rFonts w:ascii="Times New Roman" w:hAnsi="Times New Roman"/>
          <w:sz w:val="24"/>
          <w:szCs w:val="24"/>
          <w:lang w:val="lv-LV"/>
        </w:rPr>
        <w:t xml:space="preserve">galīgā </w:t>
      </w:r>
      <w:r w:rsidRPr="005F5BCC">
        <w:rPr>
          <w:rFonts w:ascii="Times New Roman" w:hAnsi="Times New Roman"/>
          <w:sz w:val="24"/>
          <w:szCs w:val="24"/>
          <w:lang w:val="lv-LV"/>
        </w:rPr>
        <w:t>nodošanas-pieņemšanas akta parakstīšanas dienā iesniedz PASŪTĪTĀJAM kredītiestādes vai apdrošinātāja izsniegtu Garantijas laika noteikumiem atbilstošu Būvdarbu garantijas laika garantiju.</w:t>
      </w:r>
    </w:p>
    <w:p w:rsidR="00A6148B" w:rsidRPr="00435DA2" w:rsidRDefault="00A6148B" w:rsidP="005F5BCC">
      <w:pPr>
        <w:widowControl w:val="0"/>
        <w:numPr>
          <w:ilvl w:val="0"/>
          <w:numId w:val="57"/>
        </w:numPr>
        <w:suppressAutoHyphens/>
        <w:spacing w:after="120" w:line="20" w:lineRule="atLeast"/>
        <w:ind w:left="426" w:hanging="426"/>
        <w:jc w:val="both"/>
        <w:rPr>
          <w:rFonts w:ascii="Times New Roman" w:hAnsi="Times New Roman"/>
          <w:sz w:val="24"/>
          <w:szCs w:val="24"/>
          <w:lang w:val="lv-LV" w:eastAsia="lv-LV"/>
        </w:rPr>
      </w:pPr>
      <w:r w:rsidRPr="00435DA2">
        <w:rPr>
          <w:rFonts w:ascii="Times New Roman" w:hAnsi="Times New Roman"/>
          <w:sz w:val="24"/>
          <w:szCs w:val="24"/>
          <w:lang w:val="lv-LV" w:eastAsia="lv-LV"/>
        </w:rPr>
        <w:t xml:space="preserve">Būvdarbu garantijas laika garantiju PASŪTĪTĀJS ir tiesīgs izmantot, lai kompensētu </w:t>
      </w:r>
      <w:r w:rsidRPr="00435DA2">
        <w:rPr>
          <w:rFonts w:ascii="Times New Roman" w:hAnsi="Times New Roman"/>
          <w:sz w:val="24"/>
          <w:szCs w:val="24"/>
          <w:lang w:val="lv-LV"/>
        </w:rPr>
        <w:t>garantijas laikā konstatēto būvdarbu vai materiālu defektus un trūkumus</w:t>
      </w:r>
      <w:r w:rsidRPr="00435DA2">
        <w:rPr>
          <w:rFonts w:ascii="Times New Roman" w:hAnsi="Times New Roman"/>
          <w:sz w:val="24"/>
          <w:szCs w:val="24"/>
          <w:lang w:val="lv-LV" w:eastAsia="lv-LV"/>
        </w:rPr>
        <w:t>.</w:t>
      </w:r>
    </w:p>
    <w:p w:rsidR="00A6148B" w:rsidRPr="00435DA2" w:rsidRDefault="00A6148B" w:rsidP="00A6148B">
      <w:pPr>
        <w:tabs>
          <w:tab w:val="num" w:pos="450"/>
        </w:tabs>
        <w:suppressAutoHyphens/>
        <w:spacing w:after="120" w:line="20" w:lineRule="atLeast"/>
        <w:ind w:left="426" w:hanging="426"/>
        <w:jc w:val="both"/>
        <w:rPr>
          <w:rFonts w:ascii="Times New Roman" w:hAnsi="Times New Roman"/>
          <w:sz w:val="24"/>
          <w:szCs w:val="24"/>
          <w:lang w:val="lv-LV" w:eastAsia="lv-LV"/>
        </w:rPr>
      </w:pPr>
    </w:p>
    <w:p w:rsidR="00A6148B" w:rsidRPr="00D62FCE" w:rsidRDefault="00A6148B" w:rsidP="005F5BCC">
      <w:pPr>
        <w:numPr>
          <w:ilvl w:val="0"/>
          <w:numId w:val="56"/>
        </w:numPr>
        <w:suppressAutoHyphens/>
        <w:spacing w:after="120" w:line="20" w:lineRule="atLeast"/>
        <w:ind w:left="1492"/>
        <w:jc w:val="center"/>
        <w:rPr>
          <w:rFonts w:ascii="Times New Roman" w:hAnsi="Times New Roman"/>
          <w:b/>
          <w:bCs/>
          <w:sz w:val="24"/>
          <w:szCs w:val="24"/>
        </w:rPr>
      </w:pPr>
      <w:r w:rsidRPr="00D62FCE">
        <w:rPr>
          <w:rFonts w:ascii="Times New Roman" w:hAnsi="Times New Roman"/>
          <w:b/>
          <w:bCs/>
          <w:sz w:val="24"/>
          <w:szCs w:val="24"/>
        </w:rPr>
        <w:t>UZŅĒMĒJA pienākumi un tiesības</w:t>
      </w:r>
    </w:p>
    <w:p w:rsidR="00A6148B" w:rsidRPr="00D62FCE" w:rsidRDefault="00A6148B" w:rsidP="00334E9D">
      <w:pPr>
        <w:numPr>
          <w:ilvl w:val="0"/>
          <w:numId w:val="30"/>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noProof/>
          <w:sz w:val="24"/>
          <w:szCs w:val="24"/>
        </w:rPr>
        <w:t>UZŅĒMĒJA pienākumi</w:t>
      </w:r>
      <w:r w:rsidRPr="00D62FCE">
        <w:rPr>
          <w:rFonts w:ascii="Times New Roman" w:hAnsi="Times New Roman"/>
          <w:bCs/>
          <w:noProof/>
          <w:sz w:val="24"/>
          <w:szCs w:val="24"/>
        </w:rPr>
        <w:t>:</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uzsākt Būvdarbu izpildi objektā ne vēlāk kā 10 (desmit) kalendāro dienu laikā no līguma abpusējas parakstīšanas dienas un nodot Būvdarbus Līgumā 3.</w:t>
      </w:r>
      <w:r w:rsidR="00F65BB1">
        <w:rPr>
          <w:rFonts w:ascii="Times New Roman" w:hAnsi="Times New Roman"/>
          <w:bCs/>
          <w:noProof/>
          <w:sz w:val="24"/>
          <w:szCs w:val="24"/>
        </w:rPr>
        <w:t>1</w:t>
      </w:r>
      <w:r w:rsidRPr="00D62FCE">
        <w:rPr>
          <w:rFonts w:ascii="Times New Roman" w:hAnsi="Times New Roman"/>
          <w:bCs/>
          <w:noProof/>
          <w:sz w:val="24"/>
          <w:szCs w:val="24"/>
        </w:rPr>
        <w:t>.punktā noteiktajā termiņā;</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pirms Būvdarbu uzsākšanas pārbaudīt situāciju būvobjektā, lai nepieļautu kļūdas Būvdarbu procesā;</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veikt Būvdarbus kvalitatīvi, ievērojot Līgumā, Līguma pielikumos un normatīvajos aktos noteiktās prasības un nosacījumus;</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patstāvīgi organizēt un saskaņot Būvdarbus ar visām atbildīgajām institūcijām, kā arī, ja nepieciešams, juridiskajām un/vai fiziskajām personām;</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Būvdarbu izpildē izmantot Līguma pielikumos norādītos sertificētus un kvalitatīvus materiālus un iekārtas;</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 xml:space="preserve">nodrošināt, ja nepieciešams, būvobjekta apsardzi un materiālu drošību Būvdarbu izpildes gaitā;  </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veikt Ministru kabineta  2003.gada 25.februāra noteikumos Nr.92 „Darba aizsardzības prasības, veicot būvdarbus” (turpmāk – Noteikumi Nr.92) noteiktās  projekta vadītāja funkcijas, tajā skaitā nodrošināt līguma izpildes nodrošināšanai kvalificēta darba aizsardzības koordinatora piesaisti, un būt atbildīgam par Noteikumu Nr.92 noteikto pienākumu izpildi;</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par saviem līdzekļiem piegādāt Būvdarbiem nepieciešamos materiālus, konstrukcijas un iekārtas;</w:t>
      </w:r>
    </w:p>
    <w:p w:rsidR="00A6148B" w:rsidRPr="00D62FCE" w:rsidRDefault="00A6148B" w:rsidP="00334E9D">
      <w:pPr>
        <w:numPr>
          <w:ilvl w:val="2"/>
          <w:numId w:val="36"/>
        </w:numPr>
        <w:spacing w:after="120" w:line="20" w:lineRule="atLeast"/>
        <w:ind w:left="993" w:hanging="567"/>
        <w:jc w:val="both"/>
        <w:rPr>
          <w:rFonts w:ascii="Times New Roman" w:hAnsi="Times New Roman"/>
          <w:bCs/>
          <w:noProof/>
          <w:sz w:val="24"/>
          <w:szCs w:val="24"/>
        </w:rPr>
      </w:pPr>
      <w:r w:rsidRPr="00D62FCE">
        <w:rPr>
          <w:rFonts w:ascii="Times New Roman" w:hAnsi="Times New Roman"/>
          <w:bCs/>
          <w:noProof/>
          <w:sz w:val="24"/>
          <w:szCs w:val="24"/>
        </w:rPr>
        <w:t>trīs dienu laikā no Līguma parakstīšanas brīža, kā arī Līguma darbības laikā nekavējoties informēt PASŪTĪTĀJU par visiem tiesu procesiem, kas uzsākti pret UZŅĒMĒJU;</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 xml:space="preserve">savlaicīgi un </w:t>
      </w:r>
      <w:r w:rsidRPr="00D62FCE">
        <w:rPr>
          <w:rFonts w:ascii="Times New Roman" w:hAnsi="Times New Roman"/>
          <w:bCs/>
          <w:noProof/>
          <w:sz w:val="24"/>
          <w:szCs w:val="24"/>
        </w:rPr>
        <w:t>Līgumā</w:t>
      </w:r>
      <w:r w:rsidRPr="00D62FCE">
        <w:rPr>
          <w:rFonts w:ascii="Times New Roman" w:hAnsi="Times New Roman"/>
          <w:noProof/>
          <w:sz w:val="24"/>
          <w:szCs w:val="24"/>
        </w:rPr>
        <w:t xml:space="preserve"> noteiktā kārtībā izskatīt visus no </w:t>
      </w:r>
      <w:r w:rsidRPr="00D62FCE">
        <w:rPr>
          <w:rFonts w:ascii="Times New Roman" w:hAnsi="Times New Roman"/>
          <w:bCs/>
          <w:noProof/>
          <w:sz w:val="24"/>
          <w:szCs w:val="24"/>
        </w:rPr>
        <w:t>PASŪTĪTĀJA</w:t>
      </w:r>
      <w:r w:rsidRPr="00D62FCE">
        <w:rPr>
          <w:rFonts w:ascii="Times New Roman" w:hAnsi="Times New Roman"/>
          <w:noProof/>
          <w:sz w:val="24"/>
          <w:szCs w:val="24"/>
        </w:rPr>
        <w:t xml:space="preserve"> saņemtos paziņojumus, pieprasījumus, iesniegumus, vēstules un priekšlikumus, un sniegt atbildes;</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bCs/>
          <w:noProof/>
          <w:sz w:val="24"/>
          <w:szCs w:val="24"/>
        </w:rPr>
        <w:t>Būv</w:t>
      </w:r>
      <w:r w:rsidRPr="00D62FCE">
        <w:rPr>
          <w:rFonts w:ascii="Times New Roman" w:hAnsi="Times New Roman"/>
          <w:noProof/>
          <w:sz w:val="24"/>
          <w:szCs w:val="24"/>
        </w:rPr>
        <w:t>darbu veikšanas procesā ievērot darba aizsardzības, ugunsdrošības noteikumus un uzņemties pilnu atbildību par jebkādiem minēto noteikumu pārkāpumiem un to izraisītām sekām;</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darba aizsardzības pasākumus būvobjektā, tai skaitā darbinieku instruēšanu par visu tehnisko iekārtu ekspluatāciju, kā arī veikt visas citas Latvijas Republikas normatīvajos aktos paredzētās darbības saskaņā ar normatīvajiem aktiem par darba aizsardzību;</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būvobjektā strādājošos ar nepieciešamajiem darba aizsardzības līdzekļiem;</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darba laikā PASŪTĪTĀJAM brīvu un drošu piekļūšanu būvobjektam;</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noProof/>
          <w:sz w:val="24"/>
          <w:szCs w:val="24"/>
        </w:rPr>
        <w:t>nodrošināt tīrību būvobjektā, regulāru būvgružu izvešanu no būvobjekta uz sava rēķina;</w:t>
      </w:r>
    </w:p>
    <w:p w:rsidR="00A6148B" w:rsidRPr="00D62FCE" w:rsidRDefault="00A6148B" w:rsidP="00334E9D">
      <w:pPr>
        <w:numPr>
          <w:ilvl w:val="2"/>
          <w:numId w:val="36"/>
        </w:numPr>
        <w:spacing w:after="120" w:line="20" w:lineRule="atLeast"/>
        <w:ind w:left="1134" w:hanging="708"/>
        <w:jc w:val="both"/>
        <w:rPr>
          <w:rFonts w:ascii="Times New Roman" w:hAnsi="Times New Roman"/>
          <w:bCs/>
          <w:noProof/>
          <w:sz w:val="24"/>
          <w:szCs w:val="24"/>
        </w:rPr>
      </w:pPr>
      <w:r w:rsidRPr="00D62FCE">
        <w:rPr>
          <w:rFonts w:ascii="Times New Roman" w:hAnsi="Times New Roman"/>
          <w:bCs/>
          <w:noProof/>
          <w:sz w:val="24"/>
          <w:szCs w:val="24"/>
        </w:rPr>
        <w:t>ne vēlāk kā 5 (piecu) darba dienu laikā rakstiski ziņot PASŪTĪTĀJAM par visiem apstākļiem, kas atklājušies Būvdarbu izpildes procesā un var radīt šķēršļus turpmākai Būvdarbu kvalitatīvai un savlaicīgai izpildei</w:t>
      </w:r>
      <w:r w:rsidRPr="00D62FCE">
        <w:rPr>
          <w:rFonts w:ascii="Times New Roman" w:hAnsi="Times New Roman"/>
          <w:noProof/>
          <w:sz w:val="24"/>
          <w:szCs w:val="24"/>
        </w:rPr>
        <w:t>;</w:t>
      </w:r>
    </w:p>
    <w:p w:rsidR="00A6148B" w:rsidRPr="00F65BB1" w:rsidRDefault="00A6148B" w:rsidP="00334E9D">
      <w:pPr>
        <w:numPr>
          <w:ilvl w:val="2"/>
          <w:numId w:val="36"/>
        </w:numPr>
        <w:spacing w:after="120" w:line="20" w:lineRule="atLeast"/>
        <w:ind w:left="1134" w:hanging="708"/>
        <w:jc w:val="both"/>
        <w:rPr>
          <w:rFonts w:ascii="Times New Roman" w:hAnsi="Times New Roman"/>
          <w:bCs/>
          <w:noProof/>
          <w:sz w:val="24"/>
          <w:szCs w:val="24"/>
          <w:lang w:val="lv-LV"/>
        </w:rPr>
      </w:pPr>
      <w:r w:rsidRPr="00D62FCE">
        <w:rPr>
          <w:rFonts w:ascii="Times New Roman" w:hAnsi="Times New Roman"/>
          <w:bCs/>
          <w:noProof/>
          <w:sz w:val="24"/>
          <w:szCs w:val="24"/>
        </w:rPr>
        <w:t xml:space="preserve">pēc PASŪTĪTĀJA pieprasījuma Būvdarbu izpildes laikā organizēt darba sapulces, </w:t>
      </w:r>
      <w:r w:rsidR="00F65BB1">
        <w:rPr>
          <w:rFonts w:ascii="Times New Roman" w:hAnsi="Times New Roman"/>
          <w:bCs/>
          <w:noProof/>
          <w:sz w:val="24"/>
          <w:szCs w:val="24"/>
        </w:rPr>
        <w:t xml:space="preserve">tās protokolēt, </w:t>
      </w:r>
      <w:r w:rsidRPr="00D62FCE">
        <w:rPr>
          <w:rFonts w:ascii="Times New Roman" w:hAnsi="Times New Roman"/>
          <w:bCs/>
          <w:noProof/>
          <w:sz w:val="24"/>
          <w:szCs w:val="24"/>
        </w:rPr>
        <w:t>pieaicinot PASŪTĪTĀJA pārstāvjus un nepieciešamība</w:t>
      </w:r>
      <w:r w:rsidR="00F65BB1">
        <w:rPr>
          <w:rFonts w:ascii="Times New Roman" w:hAnsi="Times New Roman"/>
          <w:bCs/>
          <w:noProof/>
          <w:sz w:val="24"/>
          <w:szCs w:val="24"/>
        </w:rPr>
        <w:t xml:space="preserve">s gadījumā arī citus pārstāvjus. </w:t>
      </w:r>
      <w:r w:rsidR="00F65BB1">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F65BB1" w:rsidRPr="00961C07">
        <w:rPr>
          <w:rFonts w:ascii="Times New Roman" w:eastAsia="Times New Roman" w:hAnsi="Times New Roman" w:cs="Times New Roman"/>
          <w:sz w:val="24"/>
          <w:szCs w:val="24"/>
          <w:lang w:val="lv-LV" w:eastAsia="lv-LV"/>
        </w:rPr>
        <w:t xml:space="preserve">Protokolus </w:t>
      </w:r>
      <w:r w:rsidR="00F65BB1">
        <w:rPr>
          <w:rFonts w:ascii="Times New Roman" w:eastAsia="Times New Roman" w:hAnsi="Times New Roman" w:cs="Times New Roman"/>
          <w:sz w:val="24"/>
          <w:szCs w:val="24"/>
          <w:lang w:val="lv-LV" w:eastAsia="lv-LV"/>
        </w:rPr>
        <w:t>UZŅĒMĒJS</w:t>
      </w:r>
      <w:r w:rsidR="00F65BB1" w:rsidRPr="00961C07">
        <w:rPr>
          <w:rFonts w:ascii="Times New Roman" w:eastAsia="Times New Roman" w:hAnsi="Times New Roman" w:cs="Times New Roman"/>
          <w:sz w:val="24"/>
          <w:szCs w:val="24"/>
          <w:lang w:val="lv-LV" w:eastAsia="lv-LV"/>
        </w:rPr>
        <w:t xml:space="preserve"> sagatavo </w:t>
      </w:r>
      <w:r w:rsidR="00F65BB1">
        <w:rPr>
          <w:rFonts w:ascii="Times New Roman" w:eastAsia="Times New Roman" w:hAnsi="Times New Roman" w:cs="Times New Roman"/>
          <w:sz w:val="24"/>
          <w:szCs w:val="24"/>
          <w:lang w:val="lv-LV" w:eastAsia="lv-LV"/>
        </w:rPr>
        <w:t>3</w:t>
      </w:r>
      <w:r w:rsidR="00F65BB1" w:rsidRPr="00961C07">
        <w:rPr>
          <w:rFonts w:ascii="Times New Roman" w:eastAsia="Times New Roman" w:hAnsi="Times New Roman" w:cs="Times New Roman"/>
          <w:sz w:val="24"/>
          <w:szCs w:val="24"/>
          <w:lang w:val="lv-LV" w:eastAsia="lv-LV"/>
        </w:rPr>
        <w:t xml:space="preserve"> (</w:t>
      </w:r>
      <w:r w:rsidR="00F65BB1">
        <w:rPr>
          <w:rFonts w:ascii="Times New Roman" w:eastAsia="Times New Roman" w:hAnsi="Times New Roman" w:cs="Times New Roman"/>
          <w:i/>
          <w:iCs/>
          <w:sz w:val="24"/>
          <w:szCs w:val="24"/>
          <w:lang w:val="lv-LV" w:eastAsia="lv-LV"/>
        </w:rPr>
        <w:t>trijos</w:t>
      </w:r>
      <w:r w:rsidR="00F65BB1" w:rsidRPr="00961C07">
        <w:rPr>
          <w:rFonts w:ascii="Times New Roman" w:eastAsia="Times New Roman" w:hAnsi="Times New Roman" w:cs="Times New Roman"/>
          <w:sz w:val="24"/>
          <w:szCs w:val="24"/>
          <w:lang w:val="lv-LV" w:eastAsia="lv-LV"/>
        </w:rPr>
        <w:t xml:space="preserve">) eksemplāros, no kuriem viens glabājas pie PASŪTĪTĀJA, viens pie </w:t>
      </w:r>
      <w:r w:rsidR="00F65BB1">
        <w:rPr>
          <w:rFonts w:ascii="Times New Roman" w:eastAsia="Times New Roman" w:hAnsi="Times New Roman" w:cs="Times New Roman"/>
          <w:sz w:val="24"/>
          <w:szCs w:val="24"/>
          <w:lang w:val="lv-LV" w:eastAsia="lv-LV"/>
        </w:rPr>
        <w:t>UZŅĒMĒJA</w:t>
      </w:r>
      <w:r w:rsidR="00F65BB1" w:rsidRPr="00961C07">
        <w:rPr>
          <w:rFonts w:ascii="Times New Roman" w:eastAsia="Times New Roman" w:hAnsi="Times New Roman" w:cs="Times New Roman"/>
          <w:sz w:val="24"/>
          <w:szCs w:val="24"/>
          <w:lang w:val="lv-LV" w:eastAsia="lv-LV"/>
        </w:rPr>
        <w:t xml:space="preserve">, viens pie Būvuzrauga. Protokolus </w:t>
      </w:r>
      <w:r w:rsidR="00F65BB1" w:rsidRPr="00961C07">
        <w:rPr>
          <w:rFonts w:ascii="Times New Roman" w:eastAsia="Times New Roman" w:hAnsi="Times New Roman" w:cs="Times New Roman"/>
          <w:sz w:val="24"/>
          <w:szCs w:val="24"/>
          <w:lang w:val="lv-LV" w:eastAsia="lv-LV"/>
        </w:rPr>
        <w:lastRenderedPageBreak/>
        <w:t xml:space="preserve">paraksta </w:t>
      </w:r>
      <w:r w:rsidR="00F65BB1">
        <w:rPr>
          <w:rFonts w:ascii="Times New Roman" w:eastAsia="Times New Roman" w:hAnsi="Times New Roman" w:cs="Times New Roman"/>
          <w:sz w:val="24"/>
          <w:szCs w:val="24"/>
          <w:lang w:val="lv-LV" w:eastAsia="lv-LV"/>
        </w:rPr>
        <w:t xml:space="preserve">UZŅĒMĒJA </w:t>
      </w:r>
      <w:r w:rsidR="00F65BB1" w:rsidRPr="00961C07">
        <w:rPr>
          <w:rFonts w:ascii="Times New Roman" w:eastAsia="Times New Roman" w:hAnsi="Times New Roman" w:cs="Times New Roman"/>
          <w:sz w:val="24"/>
          <w:szCs w:val="24"/>
          <w:lang w:val="lv-LV" w:eastAsia="lv-LV"/>
        </w:rPr>
        <w:t>pārstāvis, PASŪTĪTĀJA</w:t>
      </w:r>
      <w:r w:rsidR="00F65BB1">
        <w:rPr>
          <w:rFonts w:ascii="Times New Roman" w:eastAsia="Times New Roman" w:hAnsi="Times New Roman" w:cs="Times New Roman"/>
          <w:sz w:val="24"/>
          <w:szCs w:val="24"/>
          <w:lang w:val="lv-LV" w:eastAsia="lv-LV"/>
        </w:rPr>
        <w:t xml:space="preserve"> pārstāvis un </w:t>
      </w:r>
      <w:r w:rsidR="00F65BB1" w:rsidRPr="00961C07">
        <w:rPr>
          <w:rFonts w:ascii="Times New Roman" w:eastAsia="Times New Roman" w:hAnsi="Times New Roman" w:cs="Times New Roman"/>
          <w:sz w:val="24"/>
          <w:szCs w:val="24"/>
          <w:lang w:val="lv-LV" w:eastAsia="lv-LV"/>
        </w:rPr>
        <w:t>BŪVUZRAUGS, kas piedalījās sapulcē. Jebkurš no sapulces dalībniekiem, kurš nepiekrīt protokolam, ir tiesīgs pievienot rakstiskas piezīmes</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normatīvajos aktos noteiktajā kārtībā izstrādāt un kārtot Būvdarbu veikšanas izpilddokumentāciju visā Būvdarbu veikšanas laikā;</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Ja Līgums tiek vienpusēji izbeigts, nekavējoties pārtraukt Būvdarbus, par ko tiek sastādīts Būvdarbu nodošanas - pieņemšanas akts, atstāj darba vietu drošībā un kārtībā;</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nodrošināt Būvdarbu vadīšanu, ko veic UZŅĒMĒJA iepirkuma piedāvājumā norādītais atbildīgais būvdarbu vadītājs __________ (būvprakses sertifikāta Nr.______), mob. tālrunis _________, e-pasts _________;</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patstāvīgi organizēt savu nolīgto apakšuzņēmēju darbs un jādod  nepieciešamie norādījumi un uzdevumi atbilstoši Tehniskajai specifikācijai, kā arī jāveic izpildīto darbu kontrole un pieņemšana. Norēķinus ar apakšuzņēmējiem UZŅĒMĒJS kārto patstāvīgi.UZŅĒMĒJS ir atbildīgs par apakšuzņēmēju veikumu tādā pat apmērā kā pats ir atbildīgs saskaņā ar Līgumu;</w:t>
      </w:r>
    </w:p>
    <w:p w:rsidR="00A6148B" w:rsidRPr="00435DA2" w:rsidRDefault="00A6148B" w:rsidP="00334E9D">
      <w:pPr>
        <w:numPr>
          <w:ilvl w:val="2"/>
          <w:numId w:val="36"/>
        </w:numPr>
        <w:spacing w:after="120" w:line="20" w:lineRule="atLeast"/>
        <w:ind w:left="1134"/>
        <w:jc w:val="both"/>
        <w:rPr>
          <w:rFonts w:ascii="Times New Roman" w:hAnsi="Times New Roman"/>
          <w:bCs/>
          <w:noProof/>
          <w:sz w:val="24"/>
          <w:szCs w:val="24"/>
          <w:lang w:val="lv-LV"/>
        </w:rPr>
      </w:pPr>
      <w:r w:rsidRPr="00435DA2">
        <w:rPr>
          <w:rFonts w:ascii="Times New Roman" w:hAnsi="Times New Roman"/>
          <w:bCs/>
          <w:noProof/>
          <w:sz w:val="24"/>
          <w:szCs w:val="24"/>
          <w:lang w:val="lv-LV"/>
        </w:rPr>
        <w:t>veikt citus šajā Līgumā, Līguma pielikumos vai normatīvos aktos noteiktos pienākumus vai darbības.</w:t>
      </w:r>
    </w:p>
    <w:p w:rsidR="00A6148B" w:rsidRPr="00D62FCE" w:rsidRDefault="00A6148B" w:rsidP="00334E9D">
      <w:pPr>
        <w:numPr>
          <w:ilvl w:val="0"/>
          <w:numId w:val="30"/>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noProof/>
          <w:sz w:val="24"/>
          <w:szCs w:val="24"/>
        </w:rPr>
        <w:t>UZŅĒMĒJA tiesības:</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noProof/>
          <w:sz w:val="24"/>
          <w:szCs w:val="24"/>
        </w:rPr>
        <w:t>Līgumā noteiktajā kārtībā saņemt samaksu par atbilstoši Līguma nosacījumiem veiktajiem un pieņemtajiem Būvdarbiem;</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noProof/>
          <w:sz w:val="24"/>
          <w:szCs w:val="24"/>
        </w:rPr>
        <w:t>Līgumā noteiktajā kārtībā nodot PASŪTĪTĀJAM Būvdarbus pirms Līgumā noteiktā termiņa;</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noProof/>
          <w:sz w:val="24"/>
          <w:szCs w:val="24"/>
        </w:rPr>
        <w:t>nepieciešamības gadījumā pieprasīt no PASŪTĪTĀJA Līguma izpildei nepieciešamo informāciju vai dokumentāciju;</w:t>
      </w:r>
    </w:p>
    <w:p w:rsidR="00A6148B" w:rsidRPr="00D62FCE" w:rsidRDefault="00A6148B" w:rsidP="00334E9D">
      <w:pPr>
        <w:numPr>
          <w:ilvl w:val="0"/>
          <w:numId w:val="38"/>
        </w:numPr>
        <w:suppressAutoHyphens/>
        <w:spacing w:after="120" w:line="20" w:lineRule="atLeast"/>
        <w:ind w:left="993" w:hanging="567"/>
        <w:jc w:val="both"/>
        <w:rPr>
          <w:rFonts w:ascii="Times New Roman" w:hAnsi="Times New Roman"/>
          <w:noProof/>
          <w:sz w:val="24"/>
          <w:szCs w:val="24"/>
        </w:rPr>
      </w:pPr>
      <w:r w:rsidRPr="00D62FCE">
        <w:rPr>
          <w:rFonts w:ascii="Times New Roman" w:hAnsi="Times New Roman"/>
          <w:bCs/>
          <w:noProof/>
          <w:sz w:val="24"/>
          <w:szCs w:val="24"/>
        </w:rPr>
        <w:t>lūgt PASŪTĪTĀJAM tehnoloģisko pārtraukumu, ja ir iestājušies Līgumā noteiktie gadījumi</w:t>
      </w:r>
      <w:r w:rsidRPr="00D62FCE">
        <w:rPr>
          <w:rFonts w:ascii="Times New Roman" w:hAnsi="Times New Roman"/>
          <w:noProof/>
          <w:sz w:val="24"/>
          <w:szCs w:val="24"/>
        </w:rPr>
        <w:t>.</w:t>
      </w:r>
    </w:p>
    <w:p w:rsidR="00A6148B" w:rsidRPr="00D62FCE" w:rsidRDefault="00A6148B" w:rsidP="005F5BCC">
      <w:pPr>
        <w:widowControl w:val="0"/>
        <w:numPr>
          <w:ilvl w:val="0"/>
          <w:numId w:val="56"/>
        </w:numPr>
        <w:suppressAutoHyphens/>
        <w:spacing w:after="120" w:line="20" w:lineRule="atLeast"/>
        <w:jc w:val="center"/>
        <w:rPr>
          <w:rFonts w:ascii="Times New Roman" w:hAnsi="Times New Roman"/>
          <w:b/>
          <w:bCs/>
          <w:sz w:val="24"/>
          <w:szCs w:val="24"/>
        </w:rPr>
      </w:pPr>
      <w:r w:rsidRPr="00D62FCE">
        <w:rPr>
          <w:rFonts w:ascii="Times New Roman" w:hAnsi="Times New Roman"/>
          <w:b/>
          <w:bCs/>
          <w:sz w:val="24"/>
          <w:szCs w:val="24"/>
        </w:rPr>
        <w:t>Apakšuzņēmēju un personāla nomaiņas un iesaistes kārtība</w:t>
      </w:r>
    </w:p>
    <w:p w:rsidR="00A6148B" w:rsidRPr="00D62FCE" w:rsidRDefault="00A6148B" w:rsidP="00334E9D">
      <w:pPr>
        <w:numPr>
          <w:ilvl w:val="0"/>
          <w:numId w:val="39"/>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lang w:eastAsia="ar-SA"/>
        </w:rPr>
        <w:t xml:space="preserve">UZŅĒMĒJS nav tiesīgs bez saskaņošanas ar PASŪTĪTĀJU veikt piedāvājumā norādītā personāla </w:t>
      </w:r>
      <w:proofErr w:type="gramStart"/>
      <w:r w:rsidRPr="00D62FCE">
        <w:rPr>
          <w:rFonts w:ascii="Times New Roman" w:hAnsi="Times New Roman"/>
          <w:sz w:val="24"/>
          <w:szCs w:val="24"/>
          <w:lang w:eastAsia="ar-SA"/>
        </w:rPr>
        <w:t>un</w:t>
      </w:r>
      <w:proofErr w:type="gramEnd"/>
      <w:r w:rsidRPr="00D62FCE">
        <w:rPr>
          <w:rFonts w:ascii="Times New Roman" w:hAnsi="Times New Roman"/>
          <w:sz w:val="24"/>
          <w:szCs w:val="24"/>
          <w:lang w:eastAsia="ar-SA"/>
        </w:rPr>
        <w:t xml:space="preserve"> apakšuzņēmēju nomaiņu un iesaistīt papildu apakšuzņēmējus iepirkuma līguma izpildē.</w:t>
      </w:r>
    </w:p>
    <w:p w:rsidR="00A6148B" w:rsidRPr="00D62FCE" w:rsidRDefault="00A6148B" w:rsidP="00334E9D">
      <w:pPr>
        <w:numPr>
          <w:ilvl w:val="0"/>
          <w:numId w:val="39"/>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lang w:eastAsia="ar-SA"/>
        </w:rPr>
        <w:t xml:space="preserve">PASŪTĪTĀJS nepiekrīt piedāvājumā norādītā personāla nomaiņai gadījumos, kad piedāvātais personāls neatbilst iepirkuma procedūras dokumentos personālam izvirzītajām prasībām vai tam nav vismaz tādas pašas kvalifikācijas </w:t>
      </w:r>
      <w:proofErr w:type="gramStart"/>
      <w:r w:rsidRPr="00D62FCE">
        <w:rPr>
          <w:rFonts w:ascii="Times New Roman" w:hAnsi="Times New Roman"/>
          <w:sz w:val="24"/>
          <w:szCs w:val="24"/>
          <w:lang w:eastAsia="ar-SA"/>
        </w:rPr>
        <w:t>un</w:t>
      </w:r>
      <w:proofErr w:type="gramEnd"/>
      <w:r w:rsidRPr="00D62FCE">
        <w:rPr>
          <w:rFonts w:ascii="Times New Roman" w:hAnsi="Times New Roman"/>
          <w:sz w:val="24"/>
          <w:szCs w:val="24"/>
          <w:lang w:eastAsia="ar-SA"/>
        </w:rPr>
        <w:t xml:space="preserve"> pieredzes kā personālam, kas tika vērtēts, nosakot saimnieciski visizdevīgāko piedāvājumu.</w:t>
      </w:r>
    </w:p>
    <w:p w:rsidR="00A6148B" w:rsidRPr="00D62FCE" w:rsidRDefault="00A6148B" w:rsidP="00334E9D">
      <w:pPr>
        <w:numPr>
          <w:ilvl w:val="0"/>
          <w:numId w:val="39"/>
        </w:numPr>
        <w:suppressAutoHyphens/>
        <w:spacing w:after="120" w:line="20" w:lineRule="atLeast"/>
        <w:ind w:left="450" w:hanging="450"/>
        <w:jc w:val="both"/>
        <w:rPr>
          <w:rFonts w:ascii="Times New Roman" w:hAnsi="Times New Roman"/>
          <w:sz w:val="24"/>
          <w:szCs w:val="24"/>
        </w:rPr>
      </w:pPr>
      <w:r w:rsidRPr="00D62FCE">
        <w:rPr>
          <w:rFonts w:ascii="Times New Roman" w:hAnsi="Times New Roman"/>
          <w:sz w:val="24"/>
          <w:szCs w:val="24"/>
          <w:lang w:eastAsia="ar-SA"/>
        </w:rPr>
        <w:t>PASŪTĪTĀJS nepiekrīt piedāvājumā norādītā apakšuzņēmēja nomaiņai, ja pastāv kāds no šādiem nosacījumiem: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r w:rsidRPr="00D62FCE">
        <w:rPr>
          <w:rFonts w:ascii="Times New Roman" w:hAnsi="Times New Roman"/>
          <w:sz w:val="24"/>
          <w:szCs w:val="24"/>
          <w:lang w:eastAsia="ar-SA"/>
        </w:rPr>
        <w:t>piedāvātais apakšuzņēmējs neatbilst iepirkuma procedūras dokumentos apakšuzņēmējiem izvirzītajām prasībām;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r w:rsidRPr="00D62FCE">
        <w:rPr>
          <w:rFonts w:ascii="Times New Roman" w:hAnsi="Times New Roman"/>
          <w:sz w:val="24"/>
          <w:szCs w:val="24"/>
          <w:lang w:eastAsia="ar-SA"/>
        </w:rPr>
        <w:t>tiek nomainīts apakšuzņēmējs, uz kura iespējām UZŅĒMĒJS balstījies, lai apliecinātu savas kvalifikācijas atbilstību paziņojumā par līgumu un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42.panta pirmajā daļā minētajiem pretendentu izslēgšanas gadījumiem;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r w:rsidRPr="00D62FCE">
        <w:rPr>
          <w:rFonts w:ascii="Times New Roman" w:hAnsi="Times New Roman"/>
          <w:sz w:val="24"/>
          <w:szCs w:val="24"/>
          <w:lang w:eastAsia="ar-SA"/>
        </w:rPr>
        <w:lastRenderedPageBreak/>
        <w:t>piedāvātais apakšuzņēmējs, kura veicamo būvdarbu vai sniedzamo pakalpojumu vērtība ir vismaz 10 procenti no kopējās iepirkuma līguma vērtības, atbilst Publisko iepirkumu likuma 42.panta pirmajā daļā minētajiem pretendentu izslēgšanas gadījumiem;</w:t>
      </w:r>
    </w:p>
    <w:p w:rsidR="00A6148B" w:rsidRPr="00D62FCE" w:rsidRDefault="00A6148B" w:rsidP="00334E9D">
      <w:pPr>
        <w:numPr>
          <w:ilvl w:val="2"/>
          <w:numId w:val="40"/>
        </w:numPr>
        <w:suppressAutoHyphens/>
        <w:spacing w:after="120" w:line="20" w:lineRule="atLeast"/>
        <w:ind w:left="1080" w:hanging="630"/>
        <w:jc w:val="both"/>
        <w:rPr>
          <w:rFonts w:ascii="Times New Roman" w:hAnsi="Times New Roman"/>
          <w:sz w:val="24"/>
          <w:szCs w:val="24"/>
          <w:lang w:eastAsia="ar-SA"/>
        </w:rPr>
      </w:pPr>
      <w:proofErr w:type="gramStart"/>
      <w:r w:rsidRPr="00D62FCE">
        <w:rPr>
          <w:rFonts w:ascii="Times New Roman" w:hAnsi="Times New Roman"/>
          <w:sz w:val="24"/>
          <w:szCs w:val="24"/>
          <w:lang w:eastAsia="ar-SA"/>
        </w:rPr>
        <w:t>apakšuzņēmēja</w:t>
      </w:r>
      <w:proofErr w:type="gramEnd"/>
      <w:r w:rsidRPr="00D62FCE">
        <w:rPr>
          <w:rFonts w:ascii="Times New Roman" w:hAnsi="Times New Roman"/>
          <w:sz w:val="24"/>
          <w:szCs w:val="24"/>
          <w:lang w:eastAsia="ar-SA"/>
        </w:rPr>
        <w:t xml:space="preserve"> maiņas rezultātā tiktu izdarīti tādi grozījumi UZŅĒMĒJA atklātā konkursa iesniegtajā piedāvājumā, kuri, ja sākotnēji būtu tajā iekļauti, ietekmētu piedāvājuma izvēli atbilstoši iepirkuma procedūras dokumentos noteiktajiem piedāvājuma izvērtēšanas kritērijiem.</w:t>
      </w:r>
    </w:p>
    <w:p w:rsidR="00A6148B" w:rsidRPr="00D62FCE" w:rsidRDefault="00A6148B" w:rsidP="00334E9D">
      <w:pPr>
        <w:numPr>
          <w:ilvl w:val="1"/>
          <w:numId w:val="40"/>
        </w:numPr>
        <w:suppressAutoHyphens/>
        <w:spacing w:after="120" w:line="20" w:lineRule="atLeast"/>
        <w:jc w:val="both"/>
        <w:rPr>
          <w:rFonts w:ascii="Times New Roman" w:hAnsi="Times New Roman"/>
          <w:sz w:val="24"/>
          <w:szCs w:val="24"/>
          <w:lang w:eastAsia="ar-SA"/>
        </w:rPr>
      </w:pPr>
      <w:r w:rsidRPr="00D62FCE">
        <w:rPr>
          <w:rFonts w:ascii="Times New Roman" w:hAnsi="Times New Roman"/>
          <w:sz w:val="24"/>
          <w:szCs w:val="24"/>
          <w:lang w:eastAsia="ar-SA"/>
        </w:rPr>
        <w:t xml:space="preserve">PASŪTĪTĀJS nepiekrīt jauna apakšuzņēmēja piesaistei gadījumā, kad šādas izmaiņas, </w:t>
      </w:r>
      <w:proofErr w:type="gramStart"/>
      <w:r w:rsidRPr="00D62FCE">
        <w:rPr>
          <w:rFonts w:ascii="Times New Roman" w:hAnsi="Times New Roman"/>
          <w:sz w:val="24"/>
          <w:szCs w:val="24"/>
          <w:lang w:eastAsia="ar-SA"/>
        </w:rPr>
        <w:t>ja</w:t>
      </w:r>
      <w:proofErr w:type="gramEnd"/>
      <w:r w:rsidRPr="00D62FCE">
        <w:rPr>
          <w:rFonts w:ascii="Times New Roman" w:hAnsi="Times New Roman"/>
          <w:sz w:val="24"/>
          <w:szCs w:val="24"/>
          <w:lang w:eastAsia="ar-SA"/>
        </w:rPr>
        <w:t xml:space="preserve"> tās tiktu veiktas sākotnējā piedāvājumā, būtu ietekmējušas piedāvājuma izvēli atbilstoši iepirkuma procedūras dokumentos noteiktajiem piedāvājuma izvērtēšanas kritērijiem.</w:t>
      </w:r>
    </w:p>
    <w:p w:rsidR="00A6148B" w:rsidRPr="00D62FCE" w:rsidRDefault="00A6148B" w:rsidP="00334E9D">
      <w:pPr>
        <w:numPr>
          <w:ilvl w:val="1"/>
          <w:numId w:val="40"/>
        </w:numPr>
        <w:suppressAutoHyphens/>
        <w:spacing w:after="120" w:line="20" w:lineRule="atLeast"/>
        <w:jc w:val="both"/>
        <w:rPr>
          <w:rFonts w:ascii="Times New Roman" w:hAnsi="Times New Roman"/>
          <w:sz w:val="24"/>
          <w:szCs w:val="24"/>
          <w:lang w:eastAsia="ar-SA"/>
        </w:rPr>
      </w:pPr>
      <w:r w:rsidRPr="00D62FCE">
        <w:rPr>
          <w:rFonts w:ascii="Times New Roman" w:hAnsi="Times New Roman"/>
          <w:sz w:val="24"/>
          <w:szCs w:val="24"/>
          <w:lang w:eastAsia="ar-SA"/>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A6148B" w:rsidRPr="00D62FCE" w:rsidRDefault="00A6148B" w:rsidP="00334E9D">
      <w:pPr>
        <w:numPr>
          <w:ilvl w:val="1"/>
          <w:numId w:val="40"/>
        </w:numPr>
        <w:suppressAutoHyphens/>
        <w:spacing w:after="120" w:line="20" w:lineRule="atLeast"/>
        <w:jc w:val="both"/>
        <w:rPr>
          <w:rFonts w:ascii="Times New Roman" w:hAnsi="Times New Roman"/>
          <w:sz w:val="24"/>
          <w:szCs w:val="24"/>
          <w:lang w:eastAsia="ar-SA"/>
        </w:rPr>
      </w:pPr>
      <w:r w:rsidRPr="00D62FCE">
        <w:rPr>
          <w:rFonts w:ascii="Times New Roman" w:hAnsi="Times New Roman"/>
          <w:sz w:val="24"/>
          <w:szCs w:val="24"/>
          <w:lang w:eastAsia="ar-SA"/>
        </w:rPr>
        <w:t xml:space="preserve">Pēc iepirkuma līguma slēgšanas tiesību piešķiršanas </w:t>
      </w:r>
      <w:proofErr w:type="gramStart"/>
      <w:r w:rsidRPr="00D62FCE">
        <w:rPr>
          <w:rFonts w:ascii="Times New Roman" w:hAnsi="Times New Roman"/>
          <w:sz w:val="24"/>
          <w:szCs w:val="24"/>
          <w:lang w:eastAsia="ar-SA"/>
        </w:rPr>
        <w:t>un</w:t>
      </w:r>
      <w:proofErr w:type="gramEnd"/>
      <w:r w:rsidRPr="00D62FCE">
        <w:rPr>
          <w:rFonts w:ascii="Times New Roman" w:hAnsi="Times New Roman"/>
          <w:sz w:val="24"/>
          <w:szCs w:val="24"/>
          <w:lang w:eastAsia="ar-SA"/>
        </w:rPr>
        <w:t xml:space="preserve"> ne vēlāk kā uzsākot iepirkuma līguma izpildi, UZŅĒMĒJS iesniedz iesaistīto apakšuzņēmēju (ja tādus plānots iesaistīt) sarakstu, kurā norāda apakšuzņēmēja nosaukumu, kontaktinformāciju un to pārstāvēttiesīgo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rsidR="00A6148B" w:rsidRPr="00D62FCE" w:rsidRDefault="00A6148B" w:rsidP="00A6148B">
      <w:pPr>
        <w:widowControl w:val="0"/>
        <w:suppressAutoHyphens/>
        <w:spacing w:after="120" w:line="20" w:lineRule="atLeast"/>
        <w:ind w:left="495" w:hanging="495"/>
        <w:jc w:val="both"/>
        <w:rPr>
          <w:rFonts w:ascii="Times New Roman" w:hAnsi="Times New Roman"/>
          <w:color w:val="000000"/>
          <w:sz w:val="24"/>
          <w:szCs w:val="24"/>
          <w:lang w:eastAsia="lv-LV"/>
        </w:rPr>
      </w:pPr>
    </w:p>
    <w:p w:rsidR="00A6148B" w:rsidRPr="00D62FCE" w:rsidRDefault="00A6148B" w:rsidP="00334E9D">
      <w:pPr>
        <w:numPr>
          <w:ilvl w:val="0"/>
          <w:numId w:val="40"/>
        </w:numPr>
        <w:suppressAutoHyphens/>
        <w:spacing w:after="120" w:line="20" w:lineRule="atLeast"/>
        <w:ind w:left="0" w:firstLine="450"/>
        <w:jc w:val="center"/>
        <w:rPr>
          <w:rFonts w:ascii="Times New Roman" w:hAnsi="Times New Roman"/>
          <w:b/>
          <w:bCs/>
          <w:sz w:val="24"/>
          <w:szCs w:val="24"/>
        </w:rPr>
      </w:pPr>
      <w:r w:rsidRPr="00D62FCE">
        <w:rPr>
          <w:rFonts w:ascii="Times New Roman" w:hAnsi="Times New Roman"/>
          <w:b/>
          <w:bCs/>
          <w:sz w:val="24"/>
          <w:szCs w:val="24"/>
        </w:rPr>
        <w:t>PASŪTĪTĀJA pienākumi un tiesības</w:t>
      </w:r>
    </w:p>
    <w:p w:rsidR="00A6148B" w:rsidRPr="00D62FCE" w:rsidRDefault="00A6148B" w:rsidP="00334E9D">
      <w:pPr>
        <w:numPr>
          <w:ilvl w:val="1"/>
          <w:numId w:val="43"/>
        </w:numPr>
        <w:suppressAutoHyphens/>
        <w:spacing w:after="120" w:line="20" w:lineRule="atLeast"/>
        <w:ind w:left="495" w:hanging="495"/>
        <w:jc w:val="both"/>
        <w:rPr>
          <w:rFonts w:ascii="Times New Roman" w:hAnsi="Times New Roman"/>
          <w:noProof/>
          <w:sz w:val="24"/>
          <w:szCs w:val="24"/>
        </w:rPr>
      </w:pPr>
      <w:r w:rsidRPr="00D62FCE">
        <w:rPr>
          <w:rFonts w:ascii="Times New Roman" w:hAnsi="Times New Roman"/>
          <w:bCs/>
          <w:noProof/>
          <w:sz w:val="24"/>
          <w:szCs w:val="24"/>
        </w:rPr>
        <w:t>PASŪTĪTĀJA pienākumi:</w:t>
      </w:r>
      <w:r w:rsidRPr="00D62FCE">
        <w:rPr>
          <w:rFonts w:ascii="Times New Roman" w:hAnsi="Times New Roman"/>
          <w:noProof/>
          <w:sz w:val="24"/>
          <w:szCs w:val="24"/>
        </w:rPr>
        <w:t xml:space="preserve"> </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ievērot Līguma un spēkā esošo normatīvo aktu nosacījumus, kā arī atbildīgo valsts un pašvaldības iestāžu prasības;</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pēc Līguma noslēgšanas 5 (piecu) darba dienu laikā uz Būvdarbu laiku nodot UZŅĒMĒJAM būvobjektu, noformējot attiecīgu aktu;</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UZŅĒMĒJA iesniegtos aktus par izpildīto Būvdarbu apjomu pārbaudīt 5 (piecu) darba dienu laikā pēc to saņemšanas un, ja tie ir pareizi, apstiprināt paveikto Būvdarbu apjomu un izmaksas;</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 xml:space="preserve">savlaicīgi un </w:t>
      </w:r>
      <w:r w:rsidRPr="00D62FCE">
        <w:rPr>
          <w:rFonts w:ascii="Times New Roman" w:hAnsi="Times New Roman"/>
          <w:bCs/>
          <w:noProof/>
          <w:sz w:val="24"/>
          <w:szCs w:val="24"/>
        </w:rPr>
        <w:t>Līgumā</w:t>
      </w:r>
      <w:r w:rsidRPr="00D62FCE">
        <w:rPr>
          <w:rFonts w:ascii="Times New Roman" w:hAnsi="Times New Roman"/>
          <w:noProof/>
          <w:sz w:val="24"/>
          <w:szCs w:val="24"/>
        </w:rPr>
        <w:t xml:space="preserve"> noteiktā kārtībā izskatīt visus no </w:t>
      </w:r>
      <w:r w:rsidRPr="00D62FCE">
        <w:rPr>
          <w:rFonts w:ascii="Times New Roman" w:hAnsi="Times New Roman"/>
          <w:bCs/>
          <w:noProof/>
          <w:sz w:val="24"/>
          <w:szCs w:val="24"/>
        </w:rPr>
        <w:t>Izpildītāja</w:t>
      </w:r>
      <w:r w:rsidRPr="00D62FCE">
        <w:rPr>
          <w:rFonts w:ascii="Times New Roman" w:hAnsi="Times New Roman"/>
          <w:noProof/>
          <w:sz w:val="24"/>
          <w:szCs w:val="24"/>
        </w:rPr>
        <w:t xml:space="preserve"> saņemtos paziņojumus, pieprasījumus, iesniegumus, vēstules un priekšlikumus, un sniegt atbildes;</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nodrošināt UZŅĒMĒJAM pieeju Būvdarbu izpildes vietai visu Līguma darbības laiku;</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 xml:space="preserve">nozīmēt objektā savu pilnvaroto pārstāvi – _____________________________, tālrunis _________, e-pasts: ______________________, </w:t>
      </w:r>
      <w:r w:rsidRPr="00D62FCE">
        <w:rPr>
          <w:rFonts w:ascii="Times New Roman" w:hAnsi="Times New Roman"/>
          <w:bCs/>
          <w:noProof/>
          <w:sz w:val="24"/>
          <w:szCs w:val="24"/>
        </w:rPr>
        <w:t>Būvdarbu izpildes, to kvalitātes un atbilstības Līgumam uzraudzīšanai un informācijas apmaiņas nodrošināšanai;</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noProof/>
          <w:sz w:val="24"/>
          <w:szCs w:val="24"/>
        </w:rPr>
        <w:t>pieņemt Izpildītāja atbilstoši Līgumam, tā pielikumu un normatīvajiem aktiem izpildītos Būvdarbus un samaksāt par izpildītajiem Būvdarbiem Līguma noteiktajā kārtībā.</w:t>
      </w:r>
    </w:p>
    <w:p w:rsidR="00A6148B" w:rsidRPr="00D62FCE" w:rsidRDefault="00A6148B" w:rsidP="00334E9D">
      <w:pPr>
        <w:numPr>
          <w:ilvl w:val="0"/>
          <w:numId w:val="41"/>
        </w:numPr>
        <w:spacing w:after="120" w:line="20" w:lineRule="atLeast"/>
        <w:ind w:left="1170" w:hanging="630"/>
        <w:jc w:val="both"/>
        <w:rPr>
          <w:rFonts w:ascii="Times New Roman" w:hAnsi="Times New Roman"/>
          <w:noProof/>
          <w:sz w:val="24"/>
          <w:szCs w:val="24"/>
        </w:rPr>
      </w:pPr>
      <w:r w:rsidRPr="00D62FCE">
        <w:rPr>
          <w:rFonts w:ascii="Times New Roman" w:hAnsi="Times New Roman"/>
          <w:bCs/>
          <w:noProof/>
          <w:sz w:val="24"/>
          <w:szCs w:val="24"/>
        </w:rPr>
        <w:lastRenderedPageBreak/>
        <w:t>veikt citus šajā Līgumā, Līguma pielikumos vai normatīvos aktos noteiktos pienākumus vai darbības.</w:t>
      </w:r>
    </w:p>
    <w:p w:rsidR="00A6148B" w:rsidRPr="00D62FCE" w:rsidRDefault="00A6148B" w:rsidP="00334E9D">
      <w:pPr>
        <w:numPr>
          <w:ilvl w:val="1"/>
          <w:numId w:val="37"/>
        </w:numPr>
        <w:suppressAutoHyphens/>
        <w:overflowPunct w:val="0"/>
        <w:autoSpaceDE w:val="0"/>
        <w:autoSpaceDN w:val="0"/>
        <w:adjustRightInd w:val="0"/>
        <w:spacing w:after="120" w:line="20" w:lineRule="atLeast"/>
        <w:ind w:left="540" w:hanging="540"/>
        <w:jc w:val="both"/>
        <w:textAlignment w:val="baseline"/>
        <w:rPr>
          <w:rFonts w:ascii="Times New Roman" w:hAnsi="Times New Roman"/>
          <w:b/>
          <w:noProof/>
          <w:sz w:val="24"/>
          <w:szCs w:val="24"/>
        </w:rPr>
      </w:pPr>
      <w:r w:rsidRPr="00D62FCE">
        <w:rPr>
          <w:rFonts w:ascii="Times New Roman" w:hAnsi="Times New Roman"/>
          <w:bCs/>
          <w:noProof/>
          <w:sz w:val="24"/>
          <w:szCs w:val="24"/>
        </w:rPr>
        <w:t>PASŪTĪTĀJA tiesības:</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noProof/>
          <w:sz w:val="24"/>
          <w:szCs w:val="24"/>
        </w:rPr>
        <w:t>nepieņemt Būvdarbus ar nodošanas – pieņemšanas aktu līdz trūkumu novēršanas brīdim, rakstiski informējot par to UZŅĒMĒJU, ja PASŪTĪTĀJAM rodas pretenzijas par sniegto Būvdarbu kvalitāti un/vai apjomu.</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bCs/>
          <w:noProof/>
          <w:sz w:val="24"/>
          <w:szCs w:val="24"/>
        </w:rPr>
        <w:t xml:space="preserve">ne biežāk kā reizi nedēļā pieprasīt un ne vēlāk kā 3 (trīs) darba dienu laikā no pieprasījuma brīža saņemt no </w:t>
      </w:r>
      <w:r w:rsidRPr="00D62FCE">
        <w:rPr>
          <w:rFonts w:ascii="Times New Roman" w:hAnsi="Times New Roman"/>
          <w:noProof/>
          <w:color w:val="000000"/>
          <w:sz w:val="24"/>
          <w:szCs w:val="24"/>
        </w:rPr>
        <w:t>UZŅĒMĒJA</w:t>
      </w:r>
      <w:r w:rsidRPr="00D62FCE">
        <w:rPr>
          <w:rFonts w:ascii="Times New Roman" w:hAnsi="Times New Roman"/>
          <w:bCs/>
          <w:noProof/>
          <w:sz w:val="24"/>
          <w:szCs w:val="24"/>
        </w:rPr>
        <w:t xml:space="preserve"> rakstveida ziņas par Būvdarbu izpildes gaitu un atbilstību termiņiem;</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bCs/>
          <w:noProof/>
          <w:sz w:val="24"/>
          <w:szCs w:val="24"/>
        </w:rPr>
        <w:t>dot Izpildītājam saistošus norādījumus attiecībā uz Līguma izpildi;</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bCs/>
          <w:noProof/>
          <w:sz w:val="24"/>
          <w:szCs w:val="24"/>
        </w:rPr>
        <w:t>iegūt trešo personu atzinumus par Līguma izpildes gaitu vai rezultātu, ja tas nepieciešams Līgumā paredzēto saistību izpildes pārbaudei;</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proofErr w:type="gramStart"/>
      <w:r w:rsidRPr="00D62FCE">
        <w:rPr>
          <w:rFonts w:ascii="Times New Roman" w:hAnsi="Times New Roman"/>
          <w:sz w:val="24"/>
          <w:szCs w:val="24"/>
        </w:rPr>
        <w:t>veikt</w:t>
      </w:r>
      <w:proofErr w:type="gramEnd"/>
      <w:r w:rsidRPr="00D62FCE">
        <w:rPr>
          <w:rFonts w:ascii="Times New Roman" w:hAnsi="Times New Roman"/>
          <w:sz w:val="24"/>
          <w:szCs w:val="24"/>
        </w:rPr>
        <w:t xml:space="preserve"> Būvdarbu izpildes kontroli. PASŪTĪTĀJS veiktā Būvdarbu izpildes kontrole vai UZŅĒMĒJA izpildīto Būvdarbu pārbaude nevar būt par pamatu Līgumā vai ar likumu noteiktās UZŅĒMĒJA atbildības par neatbilstoši izpildītiem Būvdarbiem samazināšanai;</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r w:rsidRPr="00D62FCE">
        <w:rPr>
          <w:rFonts w:ascii="Times New Roman" w:hAnsi="Times New Roman"/>
          <w:sz w:val="24"/>
          <w:szCs w:val="24"/>
        </w:rPr>
        <w:t>PASŪTĪTĀJAM ir pienākums izvērtēt UZŅĒMĒJA lūguma par tehnoloģisko pārtraukumu pamatotību atbilstoši Līguma nosacījumiem.</w:t>
      </w:r>
    </w:p>
    <w:p w:rsidR="00A6148B" w:rsidRPr="00D62FCE" w:rsidRDefault="00A6148B" w:rsidP="00334E9D">
      <w:pPr>
        <w:numPr>
          <w:ilvl w:val="0"/>
          <w:numId w:val="42"/>
        </w:numPr>
        <w:suppressAutoHyphens/>
        <w:overflowPunct w:val="0"/>
        <w:autoSpaceDE w:val="0"/>
        <w:autoSpaceDN w:val="0"/>
        <w:adjustRightInd w:val="0"/>
        <w:spacing w:after="120" w:line="20" w:lineRule="atLeast"/>
        <w:ind w:left="1170" w:hanging="630"/>
        <w:jc w:val="both"/>
        <w:textAlignment w:val="baseline"/>
        <w:rPr>
          <w:rFonts w:ascii="Times New Roman" w:hAnsi="Times New Roman"/>
          <w:bCs/>
          <w:noProof/>
          <w:sz w:val="24"/>
          <w:szCs w:val="24"/>
        </w:rPr>
      </w:pPr>
      <w:proofErr w:type="gramStart"/>
      <w:r w:rsidRPr="00D62FCE">
        <w:rPr>
          <w:rFonts w:ascii="Times New Roman" w:hAnsi="Times New Roman"/>
          <w:sz w:val="24"/>
          <w:szCs w:val="24"/>
        </w:rPr>
        <w:t>apturēt</w:t>
      </w:r>
      <w:proofErr w:type="gramEnd"/>
      <w:r w:rsidRPr="00D62FCE">
        <w:rPr>
          <w:rFonts w:ascii="Times New Roman" w:hAnsi="Times New Roman"/>
          <w:sz w:val="24"/>
          <w:szCs w:val="24"/>
        </w:rPr>
        <w:t xml:space="preserve"> Būvdarbu izpildi, ja UZŅĒMĒJS vai tā personāls neievēro uz Būvdarbu izpildi attiecināmos normatīvos aktus vai Līguma, Līguma pielikumu nosacījumus. Būvdarbus Izpildītājs ir tiesīgs atsākt, saskaņojot to ar PASŪTĪTĀJU, pēc konstatētā pārkāpuma novēršanas. UZŅĒMĒJAM nav tiesību uz Būvdarbu izpildes termiņa pagarinājumu sakarā ar šādu Būvdarbu apturēšanu. </w:t>
      </w:r>
    </w:p>
    <w:p w:rsidR="00A6148B" w:rsidRPr="00D62FCE" w:rsidRDefault="00A6148B" w:rsidP="00A6148B">
      <w:pPr>
        <w:tabs>
          <w:tab w:val="num" w:pos="450"/>
        </w:tabs>
        <w:suppressAutoHyphens/>
        <w:spacing w:after="120" w:line="20" w:lineRule="atLeast"/>
        <w:jc w:val="both"/>
        <w:rPr>
          <w:rFonts w:ascii="Times New Roman" w:hAnsi="Times New Roman"/>
          <w:b/>
          <w:bCs/>
          <w:sz w:val="24"/>
          <w:szCs w:val="24"/>
          <w:lang w:eastAsia="lv-LV"/>
        </w:rPr>
      </w:pPr>
    </w:p>
    <w:p w:rsidR="00A6148B" w:rsidRPr="00D62FCE" w:rsidRDefault="00A6148B" w:rsidP="00334E9D">
      <w:pPr>
        <w:numPr>
          <w:ilvl w:val="0"/>
          <w:numId w:val="43"/>
        </w:numPr>
        <w:suppressAutoHyphens/>
        <w:spacing w:after="120" w:line="20" w:lineRule="atLeast"/>
        <w:ind w:left="731"/>
        <w:jc w:val="center"/>
        <w:rPr>
          <w:rFonts w:ascii="Times New Roman" w:hAnsi="Times New Roman"/>
          <w:b/>
          <w:bCs/>
          <w:sz w:val="24"/>
          <w:szCs w:val="24"/>
        </w:rPr>
      </w:pPr>
      <w:r w:rsidRPr="00D62FCE">
        <w:rPr>
          <w:rFonts w:ascii="Times New Roman" w:hAnsi="Times New Roman"/>
          <w:b/>
          <w:bCs/>
          <w:sz w:val="24"/>
          <w:szCs w:val="24"/>
        </w:rPr>
        <w:t>Būvdarbu pieņemšana – nodošana</w:t>
      </w:r>
    </w:p>
    <w:p w:rsidR="00A6148B" w:rsidRPr="00D62FCE" w:rsidRDefault="00A6148B" w:rsidP="00334E9D">
      <w:pPr>
        <w:numPr>
          <w:ilvl w:val="1"/>
          <w:numId w:val="43"/>
        </w:numPr>
        <w:suppressAutoHyphens/>
        <w:spacing w:after="120" w:line="20" w:lineRule="atLeast"/>
        <w:ind w:left="426" w:hanging="426"/>
        <w:jc w:val="both"/>
        <w:rPr>
          <w:rFonts w:ascii="Times New Roman" w:hAnsi="Times New Roman"/>
          <w:noProof/>
          <w:sz w:val="24"/>
          <w:szCs w:val="24"/>
        </w:rPr>
      </w:pPr>
      <w:r w:rsidRPr="00D62FCE">
        <w:rPr>
          <w:rFonts w:ascii="Times New Roman" w:hAnsi="Times New Roman"/>
          <w:noProof/>
          <w:sz w:val="24"/>
          <w:szCs w:val="24"/>
        </w:rPr>
        <w:t xml:space="preserve">UZŅĒMĒJS Būvdarbus uzsāk, paveic un Līgumam un normatīvajiem aktiem atbilstošā kvalitātē nodod </w:t>
      </w:r>
      <w:r w:rsidRPr="00D62FCE">
        <w:rPr>
          <w:rFonts w:ascii="Times New Roman" w:hAnsi="Times New Roman"/>
          <w:bCs/>
          <w:noProof/>
          <w:sz w:val="24"/>
          <w:szCs w:val="24"/>
        </w:rPr>
        <w:t>PASŪTĪTĀJAM</w:t>
      </w:r>
      <w:r w:rsidRPr="00D62FCE">
        <w:rPr>
          <w:rFonts w:ascii="Times New Roman" w:hAnsi="Times New Roman"/>
          <w:noProof/>
          <w:sz w:val="24"/>
          <w:szCs w:val="24"/>
        </w:rPr>
        <w:t xml:space="preserve"> saskaņā ar šī Līguma un tā pielikumu nosacījumiem un atbilstoši spēkā esošo normatīvo aktu prasībām.</w:t>
      </w:r>
      <w:r w:rsidRPr="00D62FCE">
        <w:rPr>
          <w:rFonts w:ascii="Times New Roman" w:hAnsi="Times New Roman"/>
          <w:bCs/>
          <w:noProof/>
          <w:sz w:val="24"/>
          <w:szCs w:val="24"/>
        </w:rPr>
        <w:t xml:space="preserve"> </w:t>
      </w:r>
    </w:p>
    <w:p w:rsidR="00A6148B" w:rsidRPr="00D62FCE" w:rsidRDefault="00A6148B" w:rsidP="00334E9D">
      <w:pPr>
        <w:numPr>
          <w:ilvl w:val="1"/>
          <w:numId w:val="43"/>
        </w:numPr>
        <w:suppressAutoHyphens/>
        <w:spacing w:after="120" w:line="20" w:lineRule="atLeast"/>
        <w:ind w:left="426" w:hanging="426"/>
        <w:jc w:val="both"/>
        <w:rPr>
          <w:rFonts w:ascii="Times New Roman" w:hAnsi="Times New Roman"/>
          <w:noProof/>
          <w:sz w:val="24"/>
          <w:szCs w:val="24"/>
        </w:rPr>
      </w:pPr>
      <w:r w:rsidRPr="00D62FCE">
        <w:rPr>
          <w:rFonts w:ascii="Times New Roman" w:hAnsi="Times New Roman"/>
          <w:bCs/>
          <w:noProof/>
          <w:sz w:val="24"/>
          <w:szCs w:val="24"/>
        </w:rPr>
        <w:t>Pēc Būvdarbu pabeigšanas UZŅĒMĒJS iesniedz PASŪTĪTĀJAM Būvdarbu nodošanas-pieņemšanas aktu un citus dokumentus saskaņā ar Tehnisko specifikāciju un normatīvo aktu prasībām.</w:t>
      </w:r>
    </w:p>
    <w:p w:rsidR="00A6148B" w:rsidRPr="00D62FCE" w:rsidRDefault="00A6148B" w:rsidP="00334E9D">
      <w:pPr>
        <w:numPr>
          <w:ilvl w:val="1"/>
          <w:numId w:val="43"/>
        </w:numPr>
        <w:suppressAutoHyphens/>
        <w:spacing w:after="120" w:line="20" w:lineRule="atLeast"/>
        <w:ind w:left="426" w:hanging="426"/>
        <w:jc w:val="both"/>
        <w:rPr>
          <w:rFonts w:ascii="Times New Roman" w:hAnsi="Times New Roman"/>
          <w:noProof/>
          <w:sz w:val="24"/>
          <w:szCs w:val="24"/>
        </w:rPr>
      </w:pPr>
      <w:r w:rsidRPr="00D62FCE">
        <w:rPr>
          <w:rFonts w:ascii="Times New Roman" w:hAnsi="Times New Roman"/>
          <w:noProof/>
          <w:sz w:val="24"/>
          <w:szCs w:val="24"/>
        </w:rPr>
        <w:t xml:space="preserve">Būvdarbu </w:t>
      </w:r>
      <w:r w:rsidRPr="00D62FCE">
        <w:rPr>
          <w:rFonts w:ascii="Times New Roman" w:hAnsi="Times New Roman"/>
          <w:bCs/>
          <w:noProof/>
          <w:sz w:val="24"/>
          <w:szCs w:val="24"/>
        </w:rPr>
        <w:t>nodošanas-pieņemšanas aktu PASŪTĪTĀJS 5 (piecu) darba dienu laikā pēc to iesniegšanas paraksta vai iesniedz UZŅĒMĒJAM aktu par konstatētajiem defektiem, nosakot termiņu to novēršanai. Konstatētos defektus UZŅĒMĒJS novērš bez papildus samaksas.</w:t>
      </w:r>
    </w:p>
    <w:p w:rsidR="00A6148B" w:rsidRPr="00D62FCE" w:rsidRDefault="00A6148B" w:rsidP="00A6148B">
      <w:pPr>
        <w:suppressAutoHyphens/>
        <w:spacing w:after="120" w:line="20" w:lineRule="atLeast"/>
        <w:jc w:val="both"/>
        <w:rPr>
          <w:rFonts w:ascii="Times New Roman" w:hAnsi="Times New Roman"/>
          <w:bCs/>
          <w:noProof/>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Būvdarbu garantija</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Būvdarbu </w:t>
      </w:r>
      <w:r w:rsidRPr="00D62FCE">
        <w:rPr>
          <w:rFonts w:ascii="Times New Roman" w:hAnsi="Times New Roman"/>
          <w:bCs/>
          <w:sz w:val="24"/>
          <w:szCs w:val="24"/>
        </w:rPr>
        <w:t>garantijas termiņš</w:t>
      </w:r>
      <w:r w:rsidRPr="00D62FCE">
        <w:rPr>
          <w:rFonts w:ascii="Times New Roman" w:hAnsi="Times New Roman"/>
          <w:sz w:val="24"/>
          <w:szCs w:val="24"/>
        </w:rPr>
        <w:t xml:space="preserve"> ir </w:t>
      </w:r>
      <w:r w:rsidRPr="00D62FCE">
        <w:rPr>
          <w:rFonts w:ascii="Times New Roman" w:hAnsi="Times New Roman"/>
          <w:bCs/>
          <w:sz w:val="24"/>
          <w:szCs w:val="24"/>
        </w:rPr>
        <w:t>5 (pieci) gadi</w:t>
      </w:r>
      <w:r w:rsidRPr="00D62FCE">
        <w:rPr>
          <w:rFonts w:ascii="Times New Roman" w:hAnsi="Times New Roman"/>
          <w:sz w:val="24"/>
          <w:szCs w:val="24"/>
        </w:rPr>
        <w:t xml:space="preserve"> no Būvdarbu nodošanas-pieņemšanas akta parakstīšanas dienas. </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Garantijas laikā UZŅĒMĒJA pienākums ir novērst radušos defektus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nepilnības par saviem līdzekļiem, ja tie ir radušies UZŅĒMĒJA nekvalitatīva darba rezultātā vai izmantojot nekvalitatīvu materiālu, iekārtas vai izejvielas, kā arī pieļauto kļūdu rezultātā. Gadījumā,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šie atklātie defekti vai to novēršanas darbi ir bijuši par iemeslu citu konstrukciju, iekārtu vai materiālu bojājumiem, UZŅĒMĒJAM ir pienākums saviem spēkiem un par saviem līdzekļiem veikt visus nepieciešamos Būvdarbus.</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lastRenderedPageBreak/>
        <w:t xml:space="preserve">Par nepieciešamību novērst defektus, PASŪTĪTĀJS paziņo par to UZŅĒMĒJAM telefoniski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nosūtot pretenziju ar ierakstītu vēstuli.</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Pēc pretenzijas saņemšanas (pa tālruni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ar ierakstītu vēstuli), UZŅĒMĒJA pienākums ir PASŪTĪTĀJA noteiktajā termiņā nodrošināt defektu vai nepilnību novēršana un par izpildītiem darbiem rakstiski paziņojot PASŪTĪTĀJAM. </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A6148B" w:rsidRPr="00D62FCE" w:rsidRDefault="00A6148B" w:rsidP="00334E9D">
      <w:pPr>
        <w:numPr>
          <w:ilvl w:val="0"/>
          <w:numId w:val="31"/>
        </w:numPr>
        <w:suppressAutoHyphens/>
        <w:spacing w:after="120" w:line="20" w:lineRule="atLeast"/>
        <w:ind w:left="426" w:hanging="426"/>
        <w:jc w:val="both"/>
        <w:rPr>
          <w:rFonts w:ascii="Times New Roman" w:hAnsi="Times New Roman"/>
          <w:sz w:val="24"/>
          <w:szCs w:val="24"/>
        </w:rPr>
      </w:pPr>
      <w:r w:rsidRPr="00D62FCE">
        <w:rPr>
          <w:rFonts w:ascii="Times New Roman" w:hAnsi="Times New Roman"/>
          <w:sz w:val="24"/>
          <w:szCs w:val="24"/>
        </w:rPr>
        <w:t xml:space="preserve">Ja UZŅĒMĒJS neveic defektu novēršanu PASŪTĪTĀJA noteiktajā termiņā, PASŪTĪTĀJS ir tiesīgs piesaistīt citu piegādātāju veikt defektu novēršanu. Defektu novēršanas izmaksas apmaksā UZŅĒMĒJS. Gadījumā,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UZŅĒMĒJS atsakās izmaksāt PASŪTĪTĀJAM defektu novēršanas izmaksas, tad PASŪTĪTĀJS ir tiesīgs minētās izmaksās ieturēt no Būvdarbu garantijas laika garantijas.</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PUŠU atbildība</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PUSES atbild viena otrai saskaņā ar Līgumu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Latvijas Republikas normatīvajos aktos noteikto.</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lang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UZŅĒMĒJS ir pilnā mērā materiāli atbildīgs par savu darbaspēku, tā tehnisko nodrošinājumu, darbinieku kvalifikāciju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darba procesā pielietoto materiālu un iekārtu kvalitāti. UZŅĒMĒJS ir atbildīgs par to, lai visi materiāli tiktu izmantoti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uzstādīti saskaņā ar ražotāja noteiktajiem uzstādīšanas noteikumiem un tehnoloģiju.</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UZŅĒMĒJS 10 (desmit) kalendāro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proofErr w:type="gramStart"/>
      <w:r w:rsidRPr="00D62FCE">
        <w:rPr>
          <w:rFonts w:ascii="Times New Roman" w:hAnsi="Times New Roman"/>
          <w:sz w:val="24"/>
          <w:szCs w:val="24"/>
        </w:rPr>
        <w:t>Ja UZŅĒMĒJS Līgumā noteiktajā termiņā neiesniedz Līguma 4.sadaļā minēto dokumentu/us vai iesniegtais dokuments/i neatbilst Līguma un Līguma pielikumu prasībām un pēc PASŪTĪTĀJA prasības UZŅĒMĒJS 3 (trīs) darba dienu laikā atkārtoti nav iesniedzis Līguma un Līguma pielikumu prasībām atbilstošu dokumentu/us, PASŪTĪTĀJS ir tiesīgs piemērot līgumsodu 0,5 % (nulle komats pieci procenti) apmērā no UZŅĒMĒJA piedāvātās Līguma summas par katru kavējuma dienu, bet ne vairāk kā 10 % (desmit procenti) no līguma summas.</w:t>
      </w:r>
      <w:proofErr w:type="gramEnd"/>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PASŪTĪTĀJS bez pamatojuma neveic maksājumus Līgumā noteiktajos termiņos, PASŪTĪTĀJS maksā UZŅĒMĒJAM līgumsodu 0</w:t>
      </w:r>
      <w:proofErr w:type="gramStart"/>
      <w:r w:rsidRPr="00D62FCE">
        <w:rPr>
          <w:rFonts w:ascii="Times New Roman" w:hAnsi="Times New Roman"/>
          <w:sz w:val="24"/>
          <w:szCs w:val="24"/>
        </w:rPr>
        <w:t>,5</w:t>
      </w:r>
      <w:proofErr w:type="gramEnd"/>
      <w:r w:rsidRPr="00D62FCE">
        <w:rPr>
          <w:rFonts w:ascii="Times New Roman" w:hAnsi="Times New Roman"/>
          <w:sz w:val="24"/>
          <w:szCs w:val="24"/>
        </w:rPr>
        <w:t xml:space="preserve"> % (nulle komats pieci procenti) apmērā no nokavēto maksājumu summas par katru kavējuma dienu, bet ne vairāk kā 10 % (desmit procenti) no līguma summas.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lastRenderedPageBreak/>
        <w:t>UZŅĒMĒJS maksā Līgumā noteikto līgumsodu vai atlīdzina zaudējumus PASŪTĪTĀJAM vai PASŪTĪTĀJS tos atskaita no tuvākā paredzētā maksājuma UZŅĒMĒJAM vai ietur no Līguma saistību izpildes garantijas.</w:t>
      </w:r>
    </w:p>
    <w:p w:rsidR="00A6148B" w:rsidRPr="00D62FCE" w:rsidRDefault="00A6148B" w:rsidP="00334E9D">
      <w:pPr>
        <w:numPr>
          <w:ilvl w:val="0"/>
          <w:numId w:val="32"/>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Līgumsoda samaksa PUSES neatbrīvo no pienākuma izpildīt Līgumā noteiktās saistības.</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Nepārvarama vara</w:t>
      </w:r>
    </w:p>
    <w:p w:rsidR="00A6148B" w:rsidRPr="00D62FCE" w:rsidRDefault="00A6148B" w:rsidP="00334E9D">
      <w:pPr>
        <w:numPr>
          <w:ilvl w:val="0"/>
          <w:numId w:val="2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PUSES tiek atbrīvotas no atbildības par Līguma pilnīgu vai daļēju neizpildi,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šāda neizpilde radusies nepārvaramas varas apstākļu rezultātā, kuru darbība sākusies pēc līguma noslēgšanas un kurus nevarēja iepriekš ne paredzēt, ne novērst. Pie nepārvaramas varas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ārkārtēja rakstura apstākļiem pieskaitāmi: stihiskas nelaimes, avārijas, katastrofas, epidēmijas, epizootijas, kara darbība, nemieri, blokādes, valsts varas un pārvaldes institūciju lēmumi.</w:t>
      </w:r>
    </w:p>
    <w:p w:rsidR="00A6148B" w:rsidRPr="00D62FCE" w:rsidRDefault="00A6148B" w:rsidP="00334E9D">
      <w:pPr>
        <w:numPr>
          <w:ilvl w:val="0"/>
          <w:numId w:val="2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netiek izpildītas minētās prasības, attiecīgā PUSE nevar atsaukties uz nepārvaramas varas apstākļiem kā savu līgumsaistību nepienācīgas izpildes pamatu.</w:t>
      </w:r>
    </w:p>
    <w:p w:rsidR="00A6148B" w:rsidRPr="00D62FCE" w:rsidRDefault="00A6148B" w:rsidP="00334E9D">
      <w:pPr>
        <w:numPr>
          <w:ilvl w:val="0"/>
          <w:numId w:val="2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A6148B" w:rsidRPr="00D62FCE" w:rsidRDefault="00A6148B" w:rsidP="00A6148B">
      <w:pPr>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right="-1"/>
        <w:jc w:val="center"/>
        <w:rPr>
          <w:rFonts w:ascii="Times New Roman" w:hAnsi="Times New Roman"/>
          <w:b/>
          <w:bCs/>
          <w:sz w:val="24"/>
          <w:szCs w:val="24"/>
        </w:rPr>
      </w:pPr>
      <w:r w:rsidRPr="00D62FCE">
        <w:rPr>
          <w:rFonts w:ascii="Times New Roman" w:hAnsi="Times New Roman"/>
          <w:b/>
          <w:bCs/>
          <w:sz w:val="24"/>
          <w:szCs w:val="24"/>
        </w:rPr>
        <w:t>Līguma grozīšana un izbeigšana</w:t>
      </w:r>
    </w:p>
    <w:p w:rsidR="00A6148B" w:rsidRPr="00D62FCE"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smartTag w:uri="schemas-tilde-lv/tildestengine" w:element="veidnes">
        <w:smartTagPr>
          <w:attr w:name="baseform" w:val="līgum|s"/>
          <w:attr w:name="id" w:val="-1"/>
          <w:attr w:name="text" w:val="līgumu"/>
        </w:smartTagPr>
        <w:r w:rsidRPr="00D62FCE">
          <w:rPr>
            <w:rFonts w:ascii="Times New Roman" w:hAnsi="Times New Roman"/>
            <w:sz w:val="24"/>
            <w:szCs w:val="24"/>
          </w:rPr>
          <w:t>Līgumu</w:t>
        </w:r>
      </w:smartTag>
      <w:r w:rsidRPr="00D62FCE">
        <w:rPr>
          <w:rFonts w:ascii="Times New Roman" w:hAnsi="Times New Roman"/>
          <w:sz w:val="24"/>
          <w:szCs w:val="24"/>
        </w:rPr>
        <w:t xml:space="preserve"> var grozīt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papildināt šajā līgumā un normatīvajos aktos noteiktajos gadījumos un kārtībā, PUSĒM savstarpēji rakstiski vienojoties. Lemjot par līguma grozījumu veikšanu, jāievēro Publisko iepirkumu likuma 61.panta nosacījumi.</w:t>
      </w:r>
    </w:p>
    <w:p w:rsidR="00A6148B" w:rsidRPr="00D62FCE"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r w:rsidRPr="00D62FCE">
        <w:rPr>
          <w:rFonts w:ascii="Times New Roman" w:hAnsi="Times New Roman"/>
          <w:sz w:val="24"/>
          <w:szCs w:val="24"/>
        </w:rPr>
        <w:t xml:space="preserve">PASŪTĪTĀJS ir tiesīgs vienpusēji </w:t>
      </w:r>
      <w:r w:rsidRPr="00D62FCE">
        <w:rPr>
          <w:rFonts w:ascii="Times New Roman" w:hAnsi="Times New Roman"/>
          <w:bCs/>
          <w:sz w:val="24"/>
          <w:szCs w:val="24"/>
        </w:rPr>
        <w:t>bez jebkāda zaudējumu</w:t>
      </w:r>
      <w:r w:rsidRPr="00D62FCE">
        <w:rPr>
          <w:rFonts w:ascii="Times New Roman" w:hAnsi="Times New Roman"/>
          <w:sz w:val="24"/>
          <w:szCs w:val="24"/>
        </w:rPr>
        <w:t xml:space="preserve"> atlīdzības pienākuma izbeigt Līgumu, rakstveidā brīdinot par to UZŅĒMĒJU </w:t>
      </w:r>
      <w:r w:rsidRPr="00D62FCE">
        <w:rPr>
          <w:rFonts w:ascii="Times New Roman" w:hAnsi="Times New Roman"/>
          <w:bCs/>
          <w:sz w:val="24"/>
          <w:szCs w:val="24"/>
        </w:rPr>
        <w:t>7 (septiņas)</w:t>
      </w:r>
      <w:r w:rsidRPr="00D62FCE">
        <w:rPr>
          <w:rFonts w:ascii="Times New Roman" w:hAnsi="Times New Roman"/>
          <w:sz w:val="24"/>
          <w:szCs w:val="24"/>
        </w:rPr>
        <w:t xml:space="preserve"> darba dienas iepriekš, ja:</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UZŅĒMĒJS ir nokavējis Būvdarbu uzsākšanu vairāk nekā par 20 (divdesmit) kalendārām dienām no līguma abpusējas parakstīšanas dienas;</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UZŅĒMĒJS nepabeidz Būvdarbus Līguma 3.</w:t>
      </w:r>
      <w:r w:rsidR="006316C0">
        <w:rPr>
          <w:rFonts w:ascii="Times New Roman" w:hAnsi="Times New Roman"/>
          <w:sz w:val="24"/>
          <w:szCs w:val="24"/>
        </w:rPr>
        <w:t>1</w:t>
      </w:r>
      <w:r w:rsidRPr="00D62FCE">
        <w:rPr>
          <w:rFonts w:ascii="Times New Roman" w:hAnsi="Times New Roman"/>
          <w:sz w:val="24"/>
          <w:szCs w:val="24"/>
        </w:rPr>
        <w:t>.punktā noteiktajā termiņā un kavējums pārsniedz 5 (piecas) darba dienas;</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UZŅĒMĒJS nav spējīgs vai tiesīgs veikt Būvdarbus atbilstoši Līguma un/vai Līguma pielikumu nosacījumiem un saskaņā ar Latvijas Republikā spēkā esošajiem normatīvajiem aktiem;</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 xml:space="preserve">UZŅĒMĒJS Būvdarbu izpildē pārkāpj Latvijas Republikas spēkā esošos normatīvos aktus; </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r w:rsidRPr="00D62FCE">
        <w:rPr>
          <w:rFonts w:ascii="Times New Roman" w:hAnsi="Times New Roman"/>
          <w:sz w:val="24"/>
          <w:szCs w:val="24"/>
        </w:rPr>
        <w:t xml:space="preserve">UZŅĒMĒJS </w:t>
      </w:r>
      <w:r w:rsidRPr="00D62FCE">
        <w:rPr>
          <w:rFonts w:ascii="Times New Roman" w:eastAsia="Times New Roman" w:hAnsi="Times New Roman"/>
          <w:color w:val="000000"/>
          <w:sz w:val="24"/>
          <w:szCs w:val="24"/>
        </w:rPr>
        <w:t>pasludināts par maksātnespējīgu vai tā saimnieciskā darbība tiek izbeigta, pārtraukta vai apturēta;</w:t>
      </w:r>
    </w:p>
    <w:p w:rsidR="00A6148B" w:rsidRPr="00D62FCE" w:rsidRDefault="00A6148B" w:rsidP="00334E9D">
      <w:pPr>
        <w:numPr>
          <w:ilvl w:val="0"/>
          <w:numId w:val="25"/>
        </w:numPr>
        <w:suppressAutoHyphens/>
        <w:spacing w:after="120" w:line="20" w:lineRule="atLeast"/>
        <w:ind w:left="1276" w:right="-1" w:hanging="709"/>
        <w:jc w:val="both"/>
        <w:rPr>
          <w:rFonts w:ascii="Times New Roman" w:hAnsi="Times New Roman"/>
          <w:sz w:val="24"/>
          <w:szCs w:val="24"/>
        </w:rPr>
      </w:pPr>
      <w:proofErr w:type="gramStart"/>
      <w:r w:rsidRPr="00D62FCE">
        <w:rPr>
          <w:rFonts w:ascii="Times New Roman" w:eastAsia="Times New Roman" w:hAnsi="Times New Roman"/>
          <w:sz w:val="24"/>
          <w:szCs w:val="24"/>
          <w:lang w:eastAsia="x-none"/>
        </w:rPr>
        <w:t>tiek</w:t>
      </w:r>
      <w:proofErr w:type="gramEnd"/>
      <w:r w:rsidRPr="00D62FCE">
        <w:rPr>
          <w:rFonts w:ascii="Times New Roman" w:eastAsia="Times New Roman" w:hAnsi="Times New Roman"/>
          <w:sz w:val="24"/>
          <w:szCs w:val="24"/>
          <w:lang w:eastAsia="x-none"/>
        </w:rPr>
        <w:t xml:space="preserve"> konstatēts kāds no Publisko iepirkumu likuma 64.panta pirmajā daļā minētajiem gadījumiem.</w:t>
      </w:r>
    </w:p>
    <w:p w:rsidR="00A6148B" w:rsidRPr="00D62FCE"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r w:rsidRPr="00D62FCE">
        <w:rPr>
          <w:rFonts w:ascii="Times New Roman" w:hAnsi="Times New Roman"/>
          <w:sz w:val="24"/>
          <w:szCs w:val="24"/>
          <w:lang w:eastAsia="lv-LV"/>
        </w:rPr>
        <w:lastRenderedPageBreak/>
        <w:t xml:space="preserve">Ja </w:t>
      </w:r>
      <w:r w:rsidRPr="00D62FCE">
        <w:rPr>
          <w:rFonts w:ascii="Times New Roman" w:hAnsi="Times New Roman"/>
          <w:bCs/>
          <w:sz w:val="24"/>
          <w:szCs w:val="24"/>
        </w:rPr>
        <w:t>PASŪTĪTĀJS vienpusēji atkāpjas no Līguma</w:t>
      </w:r>
      <w:r w:rsidRPr="00D62FCE">
        <w:rPr>
          <w:rFonts w:ascii="Times New Roman" w:hAnsi="Times New Roman"/>
          <w:sz w:val="24"/>
          <w:szCs w:val="24"/>
          <w:lang w:eastAsia="lv-LV"/>
        </w:rPr>
        <w:t xml:space="preserve">, tad UZŅĒMĒJS nekavējoties pārtrauc Būvdarbus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w:t>
      </w:r>
      <w:proofErr w:type="gramStart"/>
      <w:r w:rsidRPr="00D62FCE">
        <w:rPr>
          <w:rFonts w:ascii="Times New Roman" w:hAnsi="Times New Roman"/>
          <w:sz w:val="24"/>
          <w:szCs w:val="24"/>
          <w:lang w:eastAsia="lv-LV"/>
        </w:rPr>
        <w:t>un</w:t>
      </w:r>
      <w:proofErr w:type="gramEnd"/>
      <w:r w:rsidRPr="00D62FCE">
        <w:rPr>
          <w:rFonts w:ascii="Times New Roman" w:hAnsi="Times New Roman"/>
          <w:sz w:val="24"/>
          <w:szCs w:val="24"/>
          <w:lang w:eastAsia="lv-LV"/>
        </w:rPr>
        <w:t xml:space="preserve"> pieaicināt neatkarīgus ekspertus izpildīto Būvdarbu apjoma noteikšanai.</w:t>
      </w:r>
    </w:p>
    <w:p w:rsidR="00A6148B" w:rsidRDefault="00A6148B" w:rsidP="00334E9D">
      <w:pPr>
        <w:numPr>
          <w:ilvl w:val="0"/>
          <w:numId w:val="24"/>
        </w:numPr>
        <w:suppressAutoHyphens/>
        <w:spacing w:after="120" w:line="20" w:lineRule="atLeast"/>
        <w:ind w:left="567" w:right="-1" w:hanging="567"/>
        <w:jc w:val="both"/>
        <w:rPr>
          <w:rFonts w:ascii="Times New Roman" w:hAnsi="Times New Roman"/>
          <w:sz w:val="24"/>
          <w:szCs w:val="24"/>
        </w:rPr>
      </w:pPr>
      <w:r w:rsidRPr="00D62FCE">
        <w:rPr>
          <w:rFonts w:ascii="Times New Roman" w:hAnsi="Times New Roman"/>
          <w:sz w:val="24"/>
          <w:szCs w:val="24"/>
        </w:rPr>
        <w:t xml:space="preserve">Gadījumā,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Līgums tiek pārtraukts UZŅĒMĒJA vainas dēļ Līguma 12.2.1.-12.2.4.punktā paredzētajā gadījumā, PASŪTĪTĀJS ir tiesīgs ieturēt līguma saistības izpildes garantijas summu pilnā apmērā.</w:t>
      </w:r>
    </w:p>
    <w:p w:rsidR="00A6148B" w:rsidRPr="006316C0" w:rsidRDefault="006316C0" w:rsidP="00D93A13">
      <w:pPr>
        <w:numPr>
          <w:ilvl w:val="0"/>
          <w:numId w:val="24"/>
        </w:numPr>
        <w:suppressAutoHyphens/>
        <w:spacing w:after="120" w:line="20" w:lineRule="atLeast"/>
        <w:ind w:left="567" w:right="-1" w:hanging="567"/>
        <w:jc w:val="both"/>
        <w:rPr>
          <w:rFonts w:ascii="Times New Roman" w:hAnsi="Times New Roman"/>
          <w:sz w:val="24"/>
          <w:szCs w:val="24"/>
        </w:rPr>
      </w:pPr>
      <w:r w:rsidRPr="006316C0">
        <w:rPr>
          <w:rFonts w:ascii="Times New Roman" w:hAnsi="Times New Roman"/>
          <w:sz w:val="24"/>
          <w:szCs w:val="24"/>
        </w:rPr>
        <w:t xml:space="preserve">Puses ir tiesīgas pagarināt līguma izpildes termiņu, </w:t>
      </w:r>
      <w:proofErr w:type="gramStart"/>
      <w:r w:rsidRPr="006316C0">
        <w:rPr>
          <w:rFonts w:ascii="Times New Roman" w:hAnsi="Times New Roman"/>
          <w:sz w:val="24"/>
          <w:szCs w:val="24"/>
        </w:rPr>
        <w:t>ja</w:t>
      </w:r>
      <w:proofErr w:type="gramEnd"/>
      <w:r w:rsidRPr="006316C0">
        <w:rPr>
          <w:rFonts w:ascii="Times New Roman" w:hAnsi="Times New Roman"/>
          <w:sz w:val="24"/>
          <w:szCs w:val="24"/>
        </w:rPr>
        <w:t xml:space="preserve"> Būvdarbu izpildi </w:t>
      </w:r>
      <w:r>
        <w:rPr>
          <w:rFonts w:ascii="Times New Roman" w:hAnsi="Times New Roman"/>
          <w:sz w:val="24"/>
          <w:szCs w:val="24"/>
        </w:rPr>
        <w:t>kavē Līguma 3.2.punktā noteiktie no pusēm neatkarīgie šķēršļi.</w:t>
      </w: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Īpašuma tiesības</w:t>
      </w:r>
    </w:p>
    <w:p w:rsidR="00A6148B" w:rsidRPr="00D62FCE" w:rsidRDefault="00A6148B" w:rsidP="00334E9D">
      <w:pPr>
        <w:numPr>
          <w:ilvl w:val="0"/>
          <w:numId w:val="3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PASŪTĪTĀJAM īpašuma tiesības uz būvi tiek saglabātas visā Līguma darbības laikā, īpašuma tiesības uz visiem izmantotajiem materiāliem, tiek nodotas vienlaicīgi ar attiecīgo Būvdarbu nodošanas-pieņemšanas aktu.</w:t>
      </w:r>
    </w:p>
    <w:p w:rsidR="00A6148B" w:rsidRPr="00D62FCE" w:rsidRDefault="00A6148B" w:rsidP="00334E9D">
      <w:pPr>
        <w:numPr>
          <w:ilvl w:val="0"/>
          <w:numId w:val="3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Visa informācija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A6148B" w:rsidRPr="00D62FCE" w:rsidRDefault="00A6148B" w:rsidP="00334E9D">
      <w:pPr>
        <w:numPr>
          <w:ilvl w:val="0"/>
          <w:numId w:val="33"/>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Visa informācija </w:t>
      </w:r>
      <w:proofErr w:type="gramStart"/>
      <w:r w:rsidRPr="00D62FCE">
        <w:rPr>
          <w:rFonts w:ascii="Times New Roman" w:hAnsi="Times New Roman"/>
          <w:sz w:val="24"/>
          <w:szCs w:val="24"/>
        </w:rPr>
        <w:t>un</w:t>
      </w:r>
      <w:proofErr w:type="gramEnd"/>
      <w:r w:rsidRPr="00D62FCE">
        <w:rPr>
          <w:rFonts w:ascii="Times New Roman" w:hAnsi="Times New Roman"/>
          <w:sz w:val="24"/>
          <w:szCs w:val="24"/>
        </w:rPr>
        <w:t xml:space="preserve"> dokumentācija, kuru PASŪTĪTĀJS saņem no UZŅĒMĒJA vai iegūst darbu izpildes procesā, ir izmantojama vienīgi darbu izpildei. Tās izmantošana citiem mērķiem ir pieļaujama vienīgi ar UZŅĒMĒJA rakstisku piekrišanu katrā atsevišķā gadījumā.</w:t>
      </w:r>
    </w:p>
    <w:p w:rsidR="00A6148B" w:rsidRPr="00D62FCE" w:rsidRDefault="00A6148B" w:rsidP="00A6148B">
      <w:pPr>
        <w:widowControl w:val="0"/>
        <w:tabs>
          <w:tab w:val="num" w:pos="450"/>
        </w:tabs>
        <w:spacing w:after="120" w:line="20" w:lineRule="atLeast"/>
        <w:jc w:val="both"/>
        <w:rPr>
          <w:rFonts w:ascii="Times New Roman" w:hAnsi="Times New Roman"/>
          <w:sz w:val="24"/>
          <w:szCs w:val="24"/>
        </w:rPr>
      </w:pPr>
    </w:p>
    <w:p w:rsidR="00A6148B" w:rsidRPr="00D62FCE" w:rsidRDefault="00A6148B" w:rsidP="00334E9D">
      <w:pPr>
        <w:widowControl w:val="0"/>
        <w:numPr>
          <w:ilvl w:val="0"/>
          <w:numId w:val="43"/>
        </w:numPr>
        <w:suppressAutoHyphens/>
        <w:spacing w:after="120" w:line="20" w:lineRule="atLeast"/>
        <w:ind w:left="539" w:hanging="539"/>
        <w:jc w:val="center"/>
        <w:rPr>
          <w:rFonts w:ascii="Times New Roman" w:hAnsi="Times New Roman"/>
          <w:b/>
          <w:bCs/>
          <w:sz w:val="24"/>
          <w:szCs w:val="24"/>
        </w:rPr>
      </w:pPr>
      <w:r w:rsidRPr="00D62FCE">
        <w:rPr>
          <w:rFonts w:ascii="Times New Roman" w:hAnsi="Times New Roman"/>
          <w:b/>
          <w:bCs/>
          <w:sz w:val="24"/>
          <w:szCs w:val="24"/>
        </w:rPr>
        <w:t>Strīdu izskatīšanas kārtība</w:t>
      </w:r>
    </w:p>
    <w:p w:rsidR="00A6148B" w:rsidRPr="00D62FCE" w:rsidRDefault="00A6148B" w:rsidP="00334E9D">
      <w:pPr>
        <w:widowControl w:val="0"/>
        <w:numPr>
          <w:ilvl w:val="0"/>
          <w:numId w:val="26"/>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Jebkurš strīds, domstarpība vai prasība, kas izriet no Līguma, kas skar tā pārkāpšanu, izbeigšanu vai spēkā neesamību, starp PUSĒM tiek risināta sarunu ceļā. </w:t>
      </w:r>
    </w:p>
    <w:p w:rsidR="00A6148B" w:rsidRPr="00D62FCE" w:rsidRDefault="00A6148B" w:rsidP="00334E9D">
      <w:pPr>
        <w:widowControl w:val="0"/>
        <w:numPr>
          <w:ilvl w:val="0"/>
          <w:numId w:val="26"/>
        </w:numPr>
        <w:suppressAutoHyphens/>
        <w:spacing w:after="120" w:line="20" w:lineRule="atLeast"/>
        <w:ind w:left="567" w:hanging="567"/>
        <w:jc w:val="both"/>
        <w:rPr>
          <w:rFonts w:ascii="Times New Roman" w:hAnsi="Times New Roman"/>
          <w:sz w:val="24"/>
          <w:szCs w:val="24"/>
        </w:rPr>
      </w:pP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vienošanās starp PUSĒM sarunu ceļā netiek panākta, tad strīds tiek izšķirts Latvijas Republikas tiesā normatīvajos aktos noteiktajā kārtībā.</w:t>
      </w:r>
    </w:p>
    <w:p w:rsidR="00A6148B" w:rsidRPr="00D62FCE" w:rsidRDefault="00A6148B" w:rsidP="00A6148B">
      <w:pPr>
        <w:widowControl w:val="0"/>
        <w:suppressAutoHyphens/>
        <w:spacing w:after="120" w:line="20" w:lineRule="atLeast"/>
        <w:jc w:val="both"/>
        <w:rPr>
          <w:rFonts w:ascii="Times New Roman" w:hAnsi="Times New Roman"/>
          <w:sz w:val="24"/>
          <w:szCs w:val="24"/>
        </w:rPr>
      </w:pPr>
    </w:p>
    <w:p w:rsidR="00A6148B" w:rsidRPr="00D62FCE" w:rsidRDefault="00A6148B" w:rsidP="00334E9D">
      <w:pPr>
        <w:numPr>
          <w:ilvl w:val="0"/>
          <w:numId w:val="43"/>
        </w:numPr>
        <w:suppressAutoHyphens/>
        <w:spacing w:after="120" w:line="20" w:lineRule="atLeast"/>
        <w:ind w:left="540" w:hanging="540"/>
        <w:jc w:val="center"/>
        <w:rPr>
          <w:rFonts w:ascii="Times New Roman" w:hAnsi="Times New Roman"/>
          <w:b/>
          <w:bCs/>
          <w:sz w:val="24"/>
          <w:szCs w:val="24"/>
        </w:rPr>
      </w:pPr>
      <w:r w:rsidRPr="00D62FCE">
        <w:rPr>
          <w:rFonts w:ascii="Times New Roman" w:hAnsi="Times New Roman"/>
          <w:b/>
          <w:bCs/>
          <w:sz w:val="24"/>
          <w:szCs w:val="24"/>
        </w:rPr>
        <w:t>Noslēguma noteikumi</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 xml:space="preserve">Jebkuri Līguma grozījumi vai papildinājumi, būs spēkā tikai tad, </w:t>
      </w: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tie būs motivēti saskaņā ar Publisko iepirkumu likumu un citām tiesību normām, sagatavoti rakstiskā veidā un abu PUŠU parakstīti. </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Par tādu darbu izpildi, kuru izpildes gaitā UZŅĒMĒJS ir patvaļīgi atkāpies no Līguma noteikumiem, UZŅĒMĒJS atlīdzību nesaņem.</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proofErr w:type="gramStart"/>
      <w:r w:rsidRPr="00D62FCE">
        <w:rPr>
          <w:rFonts w:ascii="Times New Roman" w:hAnsi="Times New Roman"/>
          <w:sz w:val="24"/>
          <w:szCs w:val="24"/>
        </w:rPr>
        <w:t>Ja</w:t>
      </w:r>
      <w:proofErr w:type="gramEnd"/>
      <w:r w:rsidRPr="00D62FCE">
        <w:rPr>
          <w:rFonts w:ascii="Times New Roman" w:hAnsi="Times New Roman"/>
          <w:sz w:val="24"/>
          <w:szCs w:val="24"/>
        </w:rPr>
        <w:t xml:space="preserve"> kādai no PUSĒM tiek mainīts juridiskais statuss vai paraksta tiesības, vai adrese, tā nekavējoties, ne vēlāk kā 2 (divu) darba dienu laikā, rakstiski par to paziņo otrai PUSEI.</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rPr>
        <w:t>Līgums ir sagatavots un parakstīts divos eksemplāros ar visiem Līgumā minētajiem Līguma pielikumiem, pa 1 eksemplāram katrai PUSEI, ar vienādu juridisko spēku un ir saistošs PUSĒM no tā parakstīšanas brīža.</w:t>
      </w:r>
    </w:p>
    <w:p w:rsidR="00A6148B" w:rsidRPr="00D62FCE" w:rsidRDefault="00A6148B" w:rsidP="00334E9D">
      <w:pPr>
        <w:numPr>
          <w:ilvl w:val="0"/>
          <w:numId w:val="34"/>
        </w:numPr>
        <w:suppressAutoHyphens/>
        <w:spacing w:after="120" w:line="20" w:lineRule="atLeast"/>
        <w:ind w:left="567" w:hanging="567"/>
        <w:jc w:val="both"/>
        <w:rPr>
          <w:rFonts w:ascii="Times New Roman" w:hAnsi="Times New Roman"/>
          <w:sz w:val="24"/>
          <w:szCs w:val="24"/>
        </w:rPr>
      </w:pPr>
      <w:r w:rsidRPr="00D62FCE">
        <w:rPr>
          <w:rFonts w:ascii="Times New Roman" w:hAnsi="Times New Roman"/>
          <w:sz w:val="24"/>
          <w:szCs w:val="24"/>
          <w:lang w:eastAsia="lv-LV"/>
        </w:rPr>
        <w:t>Ar Līgumu uzņemto saistību izpildes nodrošināšanai PUSES nosaka sekojošas atbildīgās personas:</w:t>
      </w:r>
    </w:p>
    <w:p w:rsidR="00A6148B" w:rsidRPr="00D62FCE" w:rsidRDefault="00A6148B" w:rsidP="00334E9D">
      <w:pPr>
        <w:widowControl w:val="0"/>
        <w:numPr>
          <w:ilvl w:val="0"/>
          <w:numId w:val="35"/>
        </w:numPr>
        <w:suppressAutoHyphens/>
        <w:spacing w:after="120" w:line="20" w:lineRule="atLeast"/>
        <w:ind w:left="1276" w:right="72" w:hanging="709"/>
        <w:jc w:val="both"/>
        <w:rPr>
          <w:rFonts w:ascii="Times New Roman" w:hAnsi="Times New Roman"/>
          <w:sz w:val="24"/>
          <w:szCs w:val="24"/>
          <w:lang w:eastAsia="lv-LV"/>
        </w:rPr>
      </w:pPr>
      <w:proofErr w:type="gramStart"/>
      <w:r w:rsidRPr="00D62FCE">
        <w:rPr>
          <w:rFonts w:ascii="Times New Roman" w:hAnsi="Times New Roman"/>
          <w:sz w:val="24"/>
          <w:szCs w:val="24"/>
          <w:lang w:eastAsia="lv-LV"/>
        </w:rPr>
        <w:lastRenderedPageBreak/>
        <w:t>no</w:t>
      </w:r>
      <w:proofErr w:type="gramEnd"/>
      <w:r w:rsidRPr="00D62FCE">
        <w:rPr>
          <w:rFonts w:ascii="Times New Roman" w:hAnsi="Times New Roman"/>
          <w:sz w:val="24"/>
          <w:szCs w:val="24"/>
          <w:lang w:eastAsia="lv-LV"/>
        </w:rPr>
        <w:t xml:space="preserve"> PASŪTĪTĀJA puses  –  </w:t>
      </w:r>
      <w:r w:rsidRPr="00D62FCE">
        <w:rPr>
          <w:rFonts w:ascii="Times New Roman" w:hAnsi="Times New Roman"/>
          <w:sz w:val="24"/>
          <w:szCs w:val="24"/>
        </w:rPr>
        <w:t>_______, mob. tālrunis ______;</w:t>
      </w:r>
    </w:p>
    <w:p w:rsidR="00A6148B" w:rsidRPr="00D62FCE" w:rsidRDefault="00A6148B" w:rsidP="00334E9D">
      <w:pPr>
        <w:widowControl w:val="0"/>
        <w:numPr>
          <w:ilvl w:val="0"/>
          <w:numId w:val="35"/>
        </w:numPr>
        <w:suppressAutoHyphens/>
        <w:spacing w:after="120" w:line="20" w:lineRule="atLeast"/>
        <w:ind w:left="1276" w:right="72" w:hanging="709"/>
        <w:jc w:val="both"/>
        <w:rPr>
          <w:rFonts w:ascii="Times New Roman" w:hAnsi="Times New Roman"/>
          <w:sz w:val="24"/>
          <w:szCs w:val="24"/>
          <w:lang w:eastAsia="lv-LV"/>
        </w:rPr>
      </w:pPr>
      <w:proofErr w:type="gramStart"/>
      <w:r w:rsidRPr="00D62FCE">
        <w:rPr>
          <w:rFonts w:ascii="Times New Roman" w:hAnsi="Times New Roman"/>
          <w:sz w:val="24"/>
          <w:szCs w:val="24"/>
        </w:rPr>
        <w:t>no</w:t>
      </w:r>
      <w:proofErr w:type="gramEnd"/>
      <w:r w:rsidRPr="00D62FCE">
        <w:rPr>
          <w:rFonts w:ascii="Times New Roman" w:hAnsi="Times New Roman"/>
          <w:sz w:val="24"/>
          <w:szCs w:val="24"/>
        </w:rPr>
        <w:t xml:space="preserve"> UZŅĒMĒJA puses –  _______, mob. </w:t>
      </w:r>
      <w:proofErr w:type="gramStart"/>
      <w:r w:rsidRPr="00D62FCE">
        <w:rPr>
          <w:rFonts w:ascii="Times New Roman" w:hAnsi="Times New Roman"/>
          <w:sz w:val="24"/>
          <w:szCs w:val="24"/>
        </w:rPr>
        <w:t>tālrunis</w:t>
      </w:r>
      <w:proofErr w:type="gramEnd"/>
      <w:r w:rsidRPr="00D62FCE">
        <w:rPr>
          <w:rFonts w:ascii="Times New Roman" w:hAnsi="Times New Roman"/>
          <w:sz w:val="24"/>
          <w:szCs w:val="24"/>
        </w:rPr>
        <w:t xml:space="preserve"> ______.</w:t>
      </w:r>
    </w:p>
    <w:bookmarkEnd w:id="128"/>
    <w:p w:rsidR="00A6148B" w:rsidRPr="00A6148B" w:rsidRDefault="00A6148B" w:rsidP="00961C07">
      <w:pPr>
        <w:autoSpaceDE w:val="0"/>
        <w:autoSpaceDN w:val="0"/>
        <w:adjustRightInd w:val="0"/>
        <w:spacing w:after="0" w:line="240" w:lineRule="auto"/>
        <w:jc w:val="both"/>
        <w:rPr>
          <w:rFonts w:ascii="Times New Roman" w:eastAsia="Times New Roman" w:hAnsi="Times New Roman" w:cs="Times New Roman"/>
          <w:sz w:val="24"/>
          <w:szCs w:val="24"/>
          <w:lang w:eastAsia="en-GB"/>
        </w:rPr>
      </w:pPr>
    </w:p>
    <w:sectPr w:rsidR="00A6148B" w:rsidRPr="00A6148B"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135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4"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84B15"/>
    <w:multiLevelType w:val="multilevel"/>
    <w:tmpl w:val="5D363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D859F9"/>
    <w:multiLevelType w:val="hybridMultilevel"/>
    <w:tmpl w:val="9836F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19E77B85"/>
    <w:multiLevelType w:val="hybridMultilevel"/>
    <w:tmpl w:val="DA128F72"/>
    <w:lvl w:ilvl="0" w:tplc="43801AC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6307F"/>
    <w:multiLevelType w:val="hybridMultilevel"/>
    <w:tmpl w:val="E146EDB6"/>
    <w:lvl w:ilvl="0" w:tplc="93BC128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F3A36F8"/>
    <w:multiLevelType w:val="hybridMultilevel"/>
    <w:tmpl w:val="097C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2ED67490"/>
    <w:multiLevelType w:val="hybridMultilevel"/>
    <w:tmpl w:val="AD366AF0"/>
    <w:lvl w:ilvl="0" w:tplc="FA869B6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E2F9C"/>
    <w:multiLevelType w:val="hybridMultilevel"/>
    <w:tmpl w:val="64F22BC8"/>
    <w:lvl w:ilvl="0" w:tplc="B8621762">
      <w:start w:val="1"/>
      <w:numFmt w:val="decimal"/>
      <w:lvlText w:val="7.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6" w15:restartNumberingAfterBreak="0">
    <w:nsid w:val="3A050FC5"/>
    <w:multiLevelType w:val="hybridMultilevel"/>
    <w:tmpl w:val="78C80AAC"/>
    <w:lvl w:ilvl="0" w:tplc="E1504D72">
      <w:start w:val="6"/>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A9815BC"/>
    <w:multiLevelType w:val="hybridMultilevel"/>
    <w:tmpl w:val="ABEAAD5C"/>
    <w:lvl w:ilvl="0" w:tplc="54603C16">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75CC9"/>
    <w:multiLevelType w:val="multilevel"/>
    <w:tmpl w:val="8B781DE8"/>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B526F7"/>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FC207BD"/>
    <w:multiLevelType w:val="hybridMultilevel"/>
    <w:tmpl w:val="12943B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B75423"/>
    <w:multiLevelType w:val="hybridMultilevel"/>
    <w:tmpl w:val="28A00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7" w15:restartNumberingAfterBreak="0">
    <w:nsid w:val="531E736B"/>
    <w:multiLevelType w:val="multilevel"/>
    <w:tmpl w:val="22324A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05428E"/>
    <w:multiLevelType w:val="hybridMultilevel"/>
    <w:tmpl w:val="7F405720"/>
    <w:lvl w:ilvl="0" w:tplc="CAEC5F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8724926"/>
    <w:multiLevelType w:val="hybridMultilevel"/>
    <w:tmpl w:val="EC74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8DA7CA4"/>
    <w:multiLevelType w:val="hybridMultilevel"/>
    <w:tmpl w:val="85382FF8"/>
    <w:lvl w:ilvl="0" w:tplc="DD32449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0710D1B"/>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89A2AA1"/>
    <w:multiLevelType w:val="hybridMultilevel"/>
    <w:tmpl w:val="BC4420D2"/>
    <w:lvl w:ilvl="0" w:tplc="AA22455E">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DD4DE8"/>
    <w:multiLevelType w:val="multilevel"/>
    <w:tmpl w:val="F1B4075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C357462"/>
    <w:multiLevelType w:val="multilevel"/>
    <w:tmpl w:val="E1FC3690"/>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814"/>
        </w:tabs>
        <w:ind w:left="81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b w:val="0"/>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51" w15:restartNumberingAfterBreak="0">
    <w:nsid w:val="72697F83"/>
    <w:multiLevelType w:val="multilevel"/>
    <w:tmpl w:val="A24248D8"/>
    <w:lvl w:ilvl="0">
      <w:start w:val="5"/>
      <w:numFmt w:val="decimal"/>
      <w:lvlText w:val="%1."/>
      <w:lvlJc w:val="left"/>
      <w:pPr>
        <w:ind w:left="360" w:hanging="360"/>
      </w:pPr>
      <w:rPr>
        <w:b/>
      </w:rPr>
    </w:lvl>
    <w:lvl w:ilvl="1">
      <w:start w:val="1"/>
      <w:numFmt w:val="decimal"/>
      <w:pStyle w:val="Index1"/>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2E80E9F"/>
    <w:multiLevelType w:val="hybridMultilevel"/>
    <w:tmpl w:val="F51841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2F20949"/>
    <w:multiLevelType w:val="hybridMultilevel"/>
    <w:tmpl w:val="08085F0A"/>
    <w:lvl w:ilvl="0" w:tplc="565C71FA">
      <w:start w:val="1"/>
      <w:numFmt w:val="decimal"/>
      <w:lvlText w:val="4.%1."/>
      <w:lvlJc w:val="left"/>
      <w:pPr>
        <w:ind w:left="720" w:hanging="360"/>
      </w:pPr>
      <w:rPr>
        <w:rFonts w:hint="default"/>
        <w:lang w:val="lv-L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4B4598"/>
    <w:multiLevelType w:val="hybridMultilevel"/>
    <w:tmpl w:val="CA70B8D6"/>
    <w:lvl w:ilvl="0" w:tplc="EEB05AE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0"/>
  </w:num>
  <w:num w:numId="2">
    <w:abstractNumId w:val="9"/>
  </w:num>
  <w:num w:numId="3">
    <w:abstractNumId w:val="12"/>
  </w:num>
  <w:num w:numId="4">
    <w:abstractNumId w:val="3"/>
  </w:num>
  <w:num w:numId="5">
    <w:abstractNumId w:val="31"/>
  </w:num>
  <w:num w:numId="6">
    <w:abstractNumId w:val="22"/>
  </w:num>
  <w:num w:numId="7">
    <w:abstractNumId w:val="5"/>
  </w:num>
  <w:num w:numId="8">
    <w:abstractNumId w:val="35"/>
  </w:num>
  <w:num w:numId="9">
    <w:abstractNumId w:val="27"/>
  </w:num>
  <w:num w:numId="10">
    <w:abstractNumId w:val="36"/>
  </w:num>
  <w:num w:numId="11">
    <w:abstractNumId w:val="25"/>
  </w:num>
  <w:num w:numId="12">
    <w:abstractNumId w:val="23"/>
  </w:num>
  <w:num w:numId="13">
    <w:abstractNumId w:val="49"/>
  </w:num>
  <w:num w:numId="14">
    <w:abstractNumId w:val="19"/>
  </w:num>
  <w:num w:numId="15">
    <w:abstractNumId w:val="13"/>
  </w:num>
  <w:num w:numId="16">
    <w:abstractNumId w:val="56"/>
  </w:num>
  <w:num w:numId="17">
    <w:abstractNumId w:val="11"/>
  </w:num>
  <w:num w:numId="18">
    <w:abstractNumId w:val="44"/>
  </w:num>
  <w:num w:numId="19">
    <w:abstractNumId w:val="17"/>
  </w:num>
  <w:num w:numId="20">
    <w:abstractNumId w:val="30"/>
  </w:num>
  <w:num w:numId="21">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15"/>
  </w:num>
  <w:num w:numId="25">
    <w:abstractNumId w:val="28"/>
  </w:num>
  <w:num w:numId="26">
    <w:abstractNumId w:val="45"/>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4"/>
  </w:num>
  <w:num w:numId="31">
    <w:abstractNumId w:val="46"/>
  </w:num>
  <w:num w:numId="32">
    <w:abstractNumId w:val="43"/>
  </w:num>
  <w:num w:numId="33">
    <w:abstractNumId w:val="33"/>
  </w:num>
  <w:num w:numId="34">
    <w:abstractNumId w:val="2"/>
  </w:num>
  <w:num w:numId="35">
    <w:abstractNumId w:val="18"/>
  </w:num>
  <w:num w:numId="36">
    <w:abstractNumId w:val="55"/>
  </w:num>
  <w:num w:numId="37">
    <w:abstractNumId w:val="16"/>
  </w:num>
  <w:num w:numId="38">
    <w:abstractNumId w:val="4"/>
  </w:num>
  <w:num w:numId="39">
    <w:abstractNumId w:val="40"/>
  </w:num>
  <w:num w:numId="40">
    <w:abstractNumId w:val="29"/>
  </w:num>
  <w:num w:numId="41">
    <w:abstractNumId w:val="21"/>
  </w:num>
  <w:num w:numId="42">
    <w:abstractNumId w:val="41"/>
  </w:num>
  <w:num w:numId="43">
    <w:abstractNumId w:val="37"/>
  </w:num>
  <w:num w:numId="44">
    <w:abstractNumId w:val="7"/>
  </w:num>
  <w:num w:numId="45">
    <w:abstractNumId w:val="20"/>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42"/>
  </w:num>
  <w:num w:numId="49">
    <w:abstractNumId w:val="48"/>
  </w:num>
  <w:num w:numId="50">
    <w:abstractNumId w:val="34"/>
  </w:num>
  <w:num w:numId="51">
    <w:abstractNumId w:val="39"/>
  </w:num>
  <w:num w:numId="52">
    <w:abstractNumId w:val="32"/>
  </w:num>
  <w:num w:numId="53">
    <w:abstractNumId w:val="8"/>
  </w:num>
  <w:num w:numId="54">
    <w:abstractNumId w:val="52"/>
  </w:num>
  <w:num w:numId="55">
    <w:abstractNumId w:val="38"/>
  </w:num>
  <w:num w:numId="56">
    <w:abstractNumId w:val="47"/>
  </w:num>
  <w:num w:numId="57">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23A77"/>
    <w:rsid w:val="00033CEA"/>
    <w:rsid w:val="00043C5A"/>
    <w:rsid w:val="00044720"/>
    <w:rsid w:val="0005061C"/>
    <w:rsid w:val="000557EE"/>
    <w:rsid w:val="00057A43"/>
    <w:rsid w:val="00061AB2"/>
    <w:rsid w:val="000627BA"/>
    <w:rsid w:val="0006469E"/>
    <w:rsid w:val="000720B8"/>
    <w:rsid w:val="000904E4"/>
    <w:rsid w:val="000B2F25"/>
    <w:rsid w:val="000B693D"/>
    <w:rsid w:val="000D0583"/>
    <w:rsid w:val="000D2D16"/>
    <w:rsid w:val="000F6C99"/>
    <w:rsid w:val="00114E57"/>
    <w:rsid w:val="00125932"/>
    <w:rsid w:val="00126DAD"/>
    <w:rsid w:val="00145818"/>
    <w:rsid w:val="00147BA4"/>
    <w:rsid w:val="00152CC9"/>
    <w:rsid w:val="00161159"/>
    <w:rsid w:val="00162440"/>
    <w:rsid w:val="001818E9"/>
    <w:rsid w:val="00191EFD"/>
    <w:rsid w:val="00192953"/>
    <w:rsid w:val="001B4588"/>
    <w:rsid w:val="001C0C20"/>
    <w:rsid w:val="001E2DFA"/>
    <w:rsid w:val="001E573C"/>
    <w:rsid w:val="001E792D"/>
    <w:rsid w:val="001F0CB3"/>
    <w:rsid w:val="001F606C"/>
    <w:rsid w:val="00203012"/>
    <w:rsid w:val="002035B6"/>
    <w:rsid w:val="00215823"/>
    <w:rsid w:val="00222D7A"/>
    <w:rsid w:val="00226390"/>
    <w:rsid w:val="002809B2"/>
    <w:rsid w:val="002830E3"/>
    <w:rsid w:val="00292210"/>
    <w:rsid w:val="002953C4"/>
    <w:rsid w:val="002A2BA9"/>
    <w:rsid w:val="002A3F1F"/>
    <w:rsid w:val="002A47BE"/>
    <w:rsid w:val="002A5F5A"/>
    <w:rsid w:val="002A7BC8"/>
    <w:rsid w:val="002C2EF0"/>
    <w:rsid w:val="002C7B18"/>
    <w:rsid w:val="002E2FDE"/>
    <w:rsid w:val="002E3F13"/>
    <w:rsid w:val="002E53BE"/>
    <w:rsid w:val="002F023B"/>
    <w:rsid w:val="00310E1F"/>
    <w:rsid w:val="00315E75"/>
    <w:rsid w:val="0033246A"/>
    <w:rsid w:val="00333002"/>
    <w:rsid w:val="0033319B"/>
    <w:rsid w:val="00334E9D"/>
    <w:rsid w:val="0033548A"/>
    <w:rsid w:val="00336880"/>
    <w:rsid w:val="00341863"/>
    <w:rsid w:val="0034406F"/>
    <w:rsid w:val="00346EAF"/>
    <w:rsid w:val="00356737"/>
    <w:rsid w:val="00356D1F"/>
    <w:rsid w:val="003579DF"/>
    <w:rsid w:val="00386CD3"/>
    <w:rsid w:val="0039209D"/>
    <w:rsid w:val="00393D4F"/>
    <w:rsid w:val="00394A7F"/>
    <w:rsid w:val="0039667A"/>
    <w:rsid w:val="003A0485"/>
    <w:rsid w:val="003A3328"/>
    <w:rsid w:val="003A4B7B"/>
    <w:rsid w:val="003A68F1"/>
    <w:rsid w:val="003B206B"/>
    <w:rsid w:val="003B2242"/>
    <w:rsid w:val="003C5033"/>
    <w:rsid w:val="003E58B7"/>
    <w:rsid w:val="003F235D"/>
    <w:rsid w:val="003F5DB0"/>
    <w:rsid w:val="00407D37"/>
    <w:rsid w:val="00413944"/>
    <w:rsid w:val="00414214"/>
    <w:rsid w:val="004168C3"/>
    <w:rsid w:val="004324BB"/>
    <w:rsid w:val="00435DA2"/>
    <w:rsid w:val="00445245"/>
    <w:rsid w:val="0044612D"/>
    <w:rsid w:val="00447F56"/>
    <w:rsid w:val="004613A5"/>
    <w:rsid w:val="0047606C"/>
    <w:rsid w:val="004770E2"/>
    <w:rsid w:val="00482D3B"/>
    <w:rsid w:val="00493A64"/>
    <w:rsid w:val="00494719"/>
    <w:rsid w:val="004A7D15"/>
    <w:rsid w:val="004B5690"/>
    <w:rsid w:val="004F1CD9"/>
    <w:rsid w:val="00521533"/>
    <w:rsid w:val="00525D32"/>
    <w:rsid w:val="005406AF"/>
    <w:rsid w:val="00555571"/>
    <w:rsid w:val="00556433"/>
    <w:rsid w:val="00563466"/>
    <w:rsid w:val="00567373"/>
    <w:rsid w:val="0057344C"/>
    <w:rsid w:val="005819A1"/>
    <w:rsid w:val="005838B4"/>
    <w:rsid w:val="00584415"/>
    <w:rsid w:val="00591FD7"/>
    <w:rsid w:val="005950B8"/>
    <w:rsid w:val="005A0241"/>
    <w:rsid w:val="005A24B1"/>
    <w:rsid w:val="005B2816"/>
    <w:rsid w:val="005B4D14"/>
    <w:rsid w:val="005B4D3F"/>
    <w:rsid w:val="005B54DA"/>
    <w:rsid w:val="005C0318"/>
    <w:rsid w:val="005C033C"/>
    <w:rsid w:val="005C5109"/>
    <w:rsid w:val="005C71C4"/>
    <w:rsid w:val="005D0640"/>
    <w:rsid w:val="005D2FFB"/>
    <w:rsid w:val="005E0FBE"/>
    <w:rsid w:val="005E1AC9"/>
    <w:rsid w:val="005E7F53"/>
    <w:rsid w:val="005F3DD4"/>
    <w:rsid w:val="005F4C20"/>
    <w:rsid w:val="005F5449"/>
    <w:rsid w:val="005F5BCC"/>
    <w:rsid w:val="006135F3"/>
    <w:rsid w:val="006149EC"/>
    <w:rsid w:val="006216B4"/>
    <w:rsid w:val="006316C0"/>
    <w:rsid w:val="00635FC8"/>
    <w:rsid w:val="006370E4"/>
    <w:rsid w:val="006377FC"/>
    <w:rsid w:val="006545F3"/>
    <w:rsid w:val="00662D94"/>
    <w:rsid w:val="0067486E"/>
    <w:rsid w:val="00677722"/>
    <w:rsid w:val="0068001E"/>
    <w:rsid w:val="0068185D"/>
    <w:rsid w:val="006919FB"/>
    <w:rsid w:val="0069756A"/>
    <w:rsid w:val="006A63CC"/>
    <w:rsid w:val="006A6A35"/>
    <w:rsid w:val="006B0AD1"/>
    <w:rsid w:val="006B26F7"/>
    <w:rsid w:val="006B380D"/>
    <w:rsid w:val="006B6148"/>
    <w:rsid w:val="006C6E6C"/>
    <w:rsid w:val="006D3DEA"/>
    <w:rsid w:val="006E30E2"/>
    <w:rsid w:val="006E3142"/>
    <w:rsid w:val="006E63DF"/>
    <w:rsid w:val="006E6535"/>
    <w:rsid w:val="006F3498"/>
    <w:rsid w:val="006F7F94"/>
    <w:rsid w:val="007023F2"/>
    <w:rsid w:val="007127DD"/>
    <w:rsid w:val="00714373"/>
    <w:rsid w:val="00721604"/>
    <w:rsid w:val="00753B4A"/>
    <w:rsid w:val="00754B4C"/>
    <w:rsid w:val="00765C15"/>
    <w:rsid w:val="0076605C"/>
    <w:rsid w:val="00780934"/>
    <w:rsid w:val="0078110D"/>
    <w:rsid w:val="00783738"/>
    <w:rsid w:val="00786BC1"/>
    <w:rsid w:val="00792B5F"/>
    <w:rsid w:val="0079553D"/>
    <w:rsid w:val="007B1651"/>
    <w:rsid w:val="007B46AB"/>
    <w:rsid w:val="007B53E8"/>
    <w:rsid w:val="007B623D"/>
    <w:rsid w:val="007C76A7"/>
    <w:rsid w:val="007D159F"/>
    <w:rsid w:val="007D21B5"/>
    <w:rsid w:val="007D23EB"/>
    <w:rsid w:val="007D5CEC"/>
    <w:rsid w:val="007F1FCC"/>
    <w:rsid w:val="007F2110"/>
    <w:rsid w:val="007F4A16"/>
    <w:rsid w:val="0082031B"/>
    <w:rsid w:val="0083247C"/>
    <w:rsid w:val="00847592"/>
    <w:rsid w:val="008863EC"/>
    <w:rsid w:val="00886592"/>
    <w:rsid w:val="00892414"/>
    <w:rsid w:val="00895FDD"/>
    <w:rsid w:val="008A58A9"/>
    <w:rsid w:val="008A678C"/>
    <w:rsid w:val="008B5EA4"/>
    <w:rsid w:val="008C3E01"/>
    <w:rsid w:val="008C447F"/>
    <w:rsid w:val="008C4694"/>
    <w:rsid w:val="008C7E6E"/>
    <w:rsid w:val="008F50EB"/>
    <w:rsid w:val="00901F82"/>
    <w:rsid w:val="009144CD"/>
    <w:rsid w:val="0091576E"/>
    <w:rsid w:val="00933890"/>
    <w:rsid w:val="0093612B"/>
    <w:rsid w:val="00937FBF"/>
    <w:rsid w:val="0094782E"/>
    <w:rsid w:val="009509E2"/>
    <w:rsid w:val="00953AA8"/>
    <w:rsid w:val="0096162B"/>
    <w:rsid w:val="00961C07"/>
    <w:rsid w:val="00964090"/>
    <w:rsid w:val="009654B2"/>
    <w:rsid w:val="009706F5"/>
    <w:rsid w:val="009755B8"/>
    <w:rsid w:val="00975C6D"/>
    <w:rsid w:val="00976582"/>
    <w:rsid w:val="009B200F"/>
    <w:rsid w:val="009D739F"/>
    <w:rsid w:val="009E35F5"/>
    <w:rsid w:val="00A07A34"/>
    <w:rsid w:val="00A1174C"/>
    <w:rsid w:val="00A117B1"/>
    <w:rsid w:val="00A117D5"/>
    <w:rsid w:val="00A20D63"/>
    <w:rsid w:val="00A24583"/>
    <w:rsid w:val="00A25A67"/>
    <w:rsid w:val="00A32149"/>
    <w:rsid w:val="00A32772"/>
    <w:rsid w:val="00A36B2E"/>
    <w:rsid w:val="00A5493E"/>
    <w:rsid w:val="00A5561C"/>
    <w:rsid w:val="00A6148B"/>
    <w:rsid w:val="00A6451E"/>
    <w:rsid w:val="00A65C7B"/>
    <w:rsid w:val="00A75622"/>
    <w:rsid w:val="00A80B36"/>
    <w:rsid w:val="00A8241E"/>
    <w:rsid w:val="00AE05B1"/>
    <w:rsid w:val="00AF360C"/>
    <w:rsid w:val="00B01ADE"/>
    <w:rsid w:val="00B04504"/>
    <w:rsid w:val="00B4088C"/>
    <w:rsid w:val="00B43240"/>
    <w:rsid w:val="00B52F48"/>
    <w:rsid w:val="00B5371D"/>
    <w:rsid w:val="00B6166A"/>
    <w:rsid w:val="00B6440C"/>
    <w:rsid w:val="00B72478"/>
    <w:rsid w:val="00BA633A"/>
    <w:rsid w:val="00BD3507"/>
    <w:rsid w:val="00BD4D00"/>
    <w:rsid w:val="00BE1561"/>
    <w:rsid w:val="00BE6FBD"/>
    <w:rsid w:val="00BF1C8D"/>
    <w:rsid w:val="00BF5E04"/>
    <w:rsid w:val="00C10944"/>
    <w:rsid w:val="00C10F28"/>
    <w:rsid w:val="00C22CD6"/>
    <w:rsid w:val="00C27663"/>
    <w:rsid w:val="00C306F6"/>
    <w:rsid w:val="00C31896"/>
    <w:rsid w:val="00C36BAE"/>
    <w:rsid w:val="00C3785A"/>
    <w:rsid w:val="00C552E7"/>
    <w:rsid w:val="00C62282"/>
    <w:rsid w:val="00C63720"/>
    <w:rsid w:val="00C639F2"/>
    <w:rsid w:val="00C64B90"/>
    <w:rsid w:val="00C72389"/>
    <w:rsid w:val="00C97EFC"/>
    <w:rsid w:val="00CA110C"/>
    <w:rsid w:val="00CA38DB"/>
    <w:rsid w:val="00CB37E4"/>
    <w:rsid w:val="00CC624C"/>
    <w:rsid w:val="00CC64DA"/>
    <w:rsid w:val="00CD2E7A"/>
    <w:rsid w:val="00CE0B03"/>
    <w:rsid w:val="00CE5154"/>
    <w:rsid w:val="00D0152F"/>
    <w:rsid w:val="00D06800"/>
    <w:rsid w:val="00D23DA7"/>
    <w:rsid w:val="00D42E9C"/>
    <w:rsid w:val="00D51065"/>
    <w:rsid w:val="00D87F64"/>
    <w:rsid w:val="00D94DF8"/>
    <w:rsid w:val="00D95925"/>
    <w:rsid w:val="00D97D12"/>
    <w:rsid w:val="00DB3F8B"/>
    <w:rsid w:val="00DE33E6"/>
    <w:rsid w:val="00DF439F"/>
    <w:rsid w:val="00E02264"/>
    <w:rsid w:val="00E04F4B"/>
    <w:rsid w:val="00E076CD"/>
    <w:rsid w:val="00E12C95"/>
    <w:rsid w:val="00E13D3E"/>
    <w:rsid w:val="00E15096"/>
    <w:rsid w:val="00E337E7"/>
    <w:rsid w:val="00E33AF8"/>
    <w:rsid w:val="00E41BA9"/>
    <w:rsid w:val="00E42D4C"/>
    <w:rsid w:val="00E446AC"/>
    <w:rsid w:val="00E453E4"/>
    <w:rsid w:val="00E76D52"/>
    <w:rsid w:val="00E81956"/>
    <w:rsid w:val="00EB2C2E"/>
    <w:rsid w:val="00EB42C1"/>
    <w:rsid w:val="00EB782C"/>
    <w:rsid w:val="00EE0CEA"/>
    <w:rsid w:val="00EE59C9"/>
    <w:rsid w:val="00EE69A0"/>
    <w:rsid w:val="00EF0237"/>
    <w:rsid w:val="00EF4D0D"/>
    <w:rsid w:val="00EF52F7"/>
    <w:rsid w:val="00EF605B"/>
    <w:rsid w:val="00F002E0"/>
    <w:rsid w:val="00F01315"/>
    <w:rsid w:val="00F1603A"/>
    <w:rsid w:val="00F20A00"/>
    <w:rsid w:val="00F41D62"/>
    <w:rsid w:val="00F43B45"/>
    <w:rsid w:val="00F536DB"/>
    <w:rsid w:val="00F65BB1"/>
    <w:rsid w:val="00F96990"/>
    <w:rsid w:val="00F97291"/>
    <w:rsid w:val="00FA043D"/>
    <w:rsid w:val="00FA6EB0"/>
    <w:rsid w:val="00FB4402"/>
    <w:rsid w:val="00FB44D7"/>
    <w:rsid w:val="00FB5D69"/>
    <w:rsid w:val="00FB6838"/>
    <w:rsid w:val="00FC4D02"/>
    <w:rsid w:val="00FC5816"/>
    <w:rsid w:val="00FC77B7"/>
    <w:rsid w:val="00FD1DDC"/>
    <w:rsid w:val="00FE012B"/>
    <w:rsid w:val="00FE4CF6"/>
    <w:rsid w:val="00FF3ECC"/>
    <w:rsid w:val="00FF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E730F8E-7697-4707-B37B-E75B3A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CC"/>
  </w:style>
  <w:style w:type="paragraph" w:styleId="Heading1">
    <w:name w:val="heading 1"/>
    <w:aliases w:val="H1,First subtitle"/>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aliases w:val="Second subtitle,Char"/>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aliases w:val="Second subtitle Char,Char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uiPriority w:val="99"/>
    <w:rsid w:val="00961C07"/>
    <w:rPr>
      <w:rFonts w:ascii="Times New Roman" w:eastAsia="Times New Roman" w:hAnsi="Times New Roman" w:cs="Times New Roman"/>
      <w:sz w:val="24"/>
      <w:szCs w:val="20"/>
      <w:lang w:val="lv-LV"/>
    </w:rPr>
  </w:style>
  <w:style w:type="paragraph" w:styleId="Footer">
    <w:name w:val="footer"/>
    <w:aliases w:val="Char5 Char,Footer1"/>
    <w:basedOn w:val="Normal"/>
    <w:link w:val="Foot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Footer1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b"/>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Pamatteksts1 Char1,Body Text Char Char Char,Body Text Char2 Char Char Char,Body Text Char Char Char Char Char,Body Text Char1 Char Char Char Char Char,Body Text Char Char Char Char Char Char Char,b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uiPriority w:val="99"/>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uiPriority w:val="99"/>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uiPriority w:val="99"/>
    <w:rsid w:val="00961C07"/>
    <w:rPr>
      <w:rFonts w:ascii="Tahoma" w:eastAsia="Times New Roman" w:hAnsi="Tahoma" w:cs="Tahoma"/>
      <w:sz w:val="16"/>
      <w:szCs w:val="16"/>
      <w:lang w:val="lv-LV"/>
    </w:rPr>
  </w:style>
  <w:style w:type="table" w:styleId="TableGrid">
    <w:name w:val="Table Grid"/>
    <w:basedOn w:val="TableNormal"/>
    <w:uiPriority w:val="59"/>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uiPriority w:val="99"/>
    <w:rsid w:val="00961C07"/>
    <w:rPr>
      <w:sz w:val="16"/>
    </w:rPr>
  </w:style>
  <w:style w:type="paragraph" w:styleId="CommentText">
    <w:name w:val="annotation text"/>
    <w:basedOn w:val="Normal"/>
    <w:link w:val="CommentTextChar"/>
    <w:uiPriority w:val="99"/>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uiPriority w:val="99"/>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rsid w:val="00961C07"/>
    <w:rPr>
      <w:b/>
      <w:bCs/>
    </w:rPr>
  </w:style>
  <w:style w:type="character" w:customStyle="1" w:styleId="CommentSubjectChar">
    <w:name w:val="Comment Subject Char"/>
    <w:basedOn w:val="CommentTextChar"/>
    <w:link w:val="CommentSubject"/>
    <w:uiPriority w:val="99"/>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rsid w:val="00961C07"/>
    <w:rPr>
      <w:rFonts w:ascii="Tahoma" w:eastAsia="Times New Roman" w:hAnsi="Tahoma" w:cs="Tahoma"/>
      <w:sz w:val="20"/>
      <w:szCs w:val="20"/>
      <w:shd w:val="clear" w:color="auto" w:fill="000080"/>
      <w:lang w:val="lv-LV"/>
    </w:rPr>
  </w:style>
  <w:style w:type="paragraph" w:styleId="NormalWeb">
    <w:name w:val="Normal (Web)"/>
    <w:basedOn w:val="Normal"/>
    <w:link w:val="NormalWebChar"/>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uiPriority w:val="22"/>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link w:val="naisfChar"/>
    <w:qFormat/>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aliases w:val="Syle 1,Normal bullet 2,Bullet list,Strip,H&amp;P List Paragraph,2"/>
    <w:basedOn w:val="Normal"/>
    <w:link w:val="ListParagraphChar"/>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uiPriority w:val="99"/>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qFormat/>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0"/>
      </w:numPr>
    </w:pPr>
  </w:style>
  <w:style w:type="numbering" w:customStyle="1" w:styleId="WW8Num22">
    <w:name w:val="WW8Num22"/>
    <w:rsid w:val="00961C07"/>
    <w:pPr>
      <w:numPr>
        <w:numId w:val="11"/>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semiHidden/>
    <w:rsid w:val="00961C07"/>
    <w:pPr>
      <w:spacing w:after="0" w:line="240" w:lineRule="auto"/>
    </w:pPr>
  </w:style>
  <w:style w:type="paragraph" w:customStyle="1" w:styleId="A1">
    <w:name w:val="A1"/>
    <w:basedOn w:val="Normal"/>
    <w:qFormat/>
    <w:rsid w:val="00961C07"/>
    <w:pPr>
      <w:keepNext/>
      <w:numPr>
        <w:numId w:val="14"/>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4"/>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4"/>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4"/>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4"/>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17"/>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Syle 1 Char,Normal bullet 2 Char,Bullet list Char,Strip Char,H&amp;P List Paragraph Char,2 Char"/>
    <w:link w:val="ListParagraph"/>
    <w:locked/>
    <w:rsid w:val="00C63720"/>
    <w:rPr>
      <w:rFonts w:ascii="Calibri" w:eastAsia="Times New Roman" w:hAnsi="Calibri" w:cs="Times New Roman"/>
      <w:lang w:val="lv-LV"/>
    </w:rPr>
  </w:style>
  <w:style w:type="character" w:customStyle="1" w:styleId="naisfChar">
    <w:name w:val="naisf Char"/>
    <w:link w:val="naisf"/>
    <w:uiPriority w:val="99"/>
    <w:qFormat/>
    <w:locked/>
    <w:rsid w:val="006216B4"/>
    <w:rPr>
      <w:rFonts w:ascii="Times New Roman" w:eastAsia="Times New Roman" w:hAnsi="Times New Roman" w:cs="Times New Roman"/>
      <w:color w:val="000000"/>
      <w:sz w:val="24"/>
      <w:szCs w:val="24"/>
      <w:lang w:val="lv-LV" w:eastAsia="ar-SA"/>
    </w:rPr>
  </w:style>
  <w:style w:type="paragraph" w:styleId="List3">
    <w:name w:val="List 3"/>
    <w:basedOn w:val="Normal"/>
    <w:semiHidden/>
    <w:rsid w:val="00A6148B"/>
    <w:pPr>
      <w:spacing w:after="0" w:line="240" w:lineRule="auto"/>
      <w:ind w:left="849" w:hanging="283"/>
      <w:contextualSpacing/>
    </w:pPr>
    <w:rPr>
      <w:rFonts w:ascii="Times New Roman" w:eastAsia="Times New Roman" w:hAnsi="Times New Roman" w:cs="Times New Roman"/>
      <w:sz w:val="24"/>
      <w:szCs w:val="24"/>
      <w:lang w:val="lv-LV" w:eastAsia="lv-LV"/>
    </w:rPr>
  </w:style>
  <w:style w:type="character" w:customStyle="1" w:styleId="st">
    <w:name w:val="st"/>
    <w:basedOn w:val="DefaultParagraphFont"/>
    <w:rsid w:val="00A6148B"/>
  </w:style>
  <w:style w:type="paragraph" w:customStyle="1" w:styleId="ColorfulList-Accent11">
    <w:name w:val="Colorful List - Accent 11"/>
    <w:basedOn w:val="Normal"/>
    <w:uiPriority w:val="99"/>
    <w:qFormat/>
    <w:rsid w:val="00A6148B"/>
    <w:pPr>
      <w:spacing w:after="200" w:line="276" w:lineRule="auto"/>
      <w:ind w:left="720"/>
      <w:contextualSpacing/>
    </w:pPr>
    <w:rPr>
      <w:rFonts w:ascii="Calibri" w:eastAsia="Times New Roman" w:hAnsi="Calibri" w:cs="Times New Roman"/>
      <w:lang w:val="lv-LV" w:eastAsia="lv-LV"/>
    </w:rPr>
  </w:style>
  <w:style w:type="paragraph" w:customStyle="1" w:styleId="Revision1">
    <w:name w:val="Revision1"/>
    <w:hidden/>
    <w:semiHidden/>
    <w:rsid w:val="00A6148B"/>
    <w:pPr>
      <w:spacing w:after="0" w:line="240" w:lineRule="auto"/>
    </w:pPr>
    <w:rPr>
      <w:rFonts w:ascii="Calibri" w:eastAsia="Calibri" w:hAnsi="Calibri" w:cs="Times New Roman"/>
      <w:lang w:val="lv-LV"/>
    </w:rPr>
  </w:style>
  <w:style w:type="paragraph" w:styleId="List">
    <w:name w:val="List"/>
    <w:basedOn w:val="Normal"/>
    <w:semiHidden/>
    <w:unhideWhenUsed/>
    <w:rsid w:val="00A6148B"/>
    <w:pPr>
      <w:spacing w:after="200" w:line="276" w:lineRule="auto"/>
      <w:ind w:left="283" w:hanging="283"/>
      <w:contextualSpacing/>
    </w:pPr>
    <w:rPr>
      <w:rFonts w:ascii="Calibri" w:eastAsia="Calibri" w:hAnsi="Calibri" w:cs="Times New Roman"/>
      <w:lang w:val="lv-LV"/>
    </w:rPr>
  </w:style>
  <w:style w:type="character" w:styleId="Emphasis">
    <w:name w:val="Emphasis"/>
    <w:qFormat/>
    <w:rsid w:val="00A6148B"/>
    <w:rPr>
      <w:b/>
      <w:bCs/>
      <w:i w:val="0"/>
      <w:iCs w:val="0"/>
    </w:rPr>
  </w:style>
  <w:style w:type="character" w:customStyle="1" w:styleId="st1">
    <w:name w:val="st1"/>
    <w:rsid w:val="00A6148B"/>
  </w:style>
  <w:style w:type="character" w:customStyle="1" w:styleId="BodyTextChar1">
    <w:name w:val="Body Text Char1"/>
    <w:aliases w:val="Body Text1 Char1,Pamatteksts1 Char,b Char1"/>
    <w:rsid w:val="00A6148B"/>
    <w:rPr>
      <w:rFonts w:ascii="Times New Roman" w:eastAsia="Times New Roman" w:hAnsi="Times New Roman"/>
      <w:sz w:val="24"/>
      <w:szCs w:val="24"/>
      <w:lang w:val="x-none" w:eastAsia="x-none"/>
    </w:rPr>
  </w:style>
  <w:style w:type="paragraph" w:styleId="ListNumber">
    <w:name w:val="List Number"/>
    <w:basedOn w:val="Normal"/>
    <w:semiHidden/>
    <w:unhideWhenUsed/>
    <w:rsid w:val="00A6148B"/>
    <w:pPr>
      <w:numPr>
        <w:numId w:val="20"/>
      </w:numPr>
      <w:spacing w:after="200" w:line="276" w:lineRule="auto"/>
      <w:contextualSpacing/>
    </w:pPr>
    <w:rPr>
      <w:rFonts w:ascii="Calibri" w:eastAsia="Calibri" w:hAnsi="Calibri" w:cs="Times New Roman"/>
      <w:lang w:val="lv-LV"/>
    </w:rPr>
  </w:style>
  <w:style w:type="paragraph" w:styleId="EndnoteText">
    <w:name w:val="endnote text"/>
    <w:basedOn w:val="Normal"/>
    <w:link w:val="EndnoteTextChar"/>
    <w:unhideWhenUsed/>
    <w:rsid w:val="00A6148B"/>
    <w:pPr>
      <w:spacing w:after="200" w:line="276" w:lineRule="auto"/>
    </w:pPr>
    <w:rPr>
      <w:rFonts w:ascii="Calibri" w:eastAsia="Calibri" w:hAnsi="Calibri" w:cs="Times New Roman"/>
      <w:sz w:val="20"/>
      <w:szCs w:val="20"/>
      <w:lang w:val="lv-LV"/>
    </w:rPr>
  </w:style>
  <w:style w:type="character" w:customStyle="1" w:styleId="EndnoteTextChar">
    <w:name w:val="Endnote Text Char"/>
    <w:basedOn w:val="DefaultParagraphFont"/>
    <w:link w:val="EndnoteText"/>
    <w:rsid w:val="00A6148B"/>
    <w:rPr>
      <w:rFonts w:ascii="Calibri" w:eastAsia="Calibri" w:hAnsi="Calibri" w:cs="Times New Roman"/>
      <w:sz w:val="20"/>
      <w:szCs w:val="20"/>
      <w:lang w:val="lv-LV"/>
    </w:rPr>
  </w:style>
  <w:style w:type="character" w:styleId="EndnoteReference">
    <w:name w:val="endnote reference"/>
    <w:unhideWhenUsed/>
    <w:rsid w:val="00A6148B"/>
    <w:rPr>
      <w:vertAlign w:val="superscript"/>
    </w:rPr>
  </w:style>
  <w:style w:type="character" w:customStyle="1" w:styleId="c3">
    <w:name w:val="c3"/>
    <w:basedOn w:val="DefaultParagraphFont"/>
    <w:rsid w:val="00A6148B"/>
  </w:style>
  <w:style w:type="paragraph" w:customStyle="1" w:styleId="Sarakstarindkopa">
    <w:name w:val="Saraksta rindkopa"/>
    <w:basedOn w:val="Normal"/>
    <w:qFormat/>
    <w:rsid w:val="00A6148B"/>
    <w:pPr>
      <w:suppressAutoHyphens/>
      <w:spacing w:after="200" w:line="276" w:lineRule="auto"/>
      <w:ind w:left="720"/>
    </w:pPr>
    <w:rPr>
      <w:rFonts w:ascii="Times New Roman" w:eastAsia="Calibri" w:hAnsi="Times New Roman" w:cs="Times New Roman"/>
      <w:kern w:val="22"/>
      <w:lang w:val="lv-LV" w:eastAsia="ar-SA"/>
    </w:rPr>
  </w:style>
  <w:style w:type="character" w:customStyle="1" w:styleId="tvhtmlmktable1">
    <w:name w:val="tv_html mk_table1"/>
    <w:rsid w:val="00A6148B"/>
  </w:style>
  <w:style w:type="paragraph" w:customStyle="1" w:styleId="Atsauce">
    <w:name w:val="Atsauce"/>
    <w:basedOn w:val="FootnoteText"/>
    <w:rsid w:val="00A6148B"/>
    <w:rPr>
      <w:rFonts w:ascii="Arial" w:hAnsi="Arial" w:cs="Arial"/>
      <w:sz w:val="16"/>
      <w:szCs w:val="16"/>
    </w:rPr>
  </w:style>
  <w:style w:type="paragraph" w:customStyle="1" w:styleId="BankNormal">
    <w:name w:val="BankNormal"/>
    <w:basedOn w:val="Normal"/>
    <w:rsid w:val="00A6148B"/>
    <w:pPr>
      <w:spacing w:after="240" w:line="240" w:lineRule="auto"/>
    </w:pPr>
    <w:rPr>
      <w:rFonts w:ascii="Times New Roman" w:eastAsia="Times New Roman" w:hAnsi="Times New Roman" w:cs="Times New Roman"/>
      <w:sz w:val="24"/>
      <w:szCs w:val="20"/>
      <w:lang w:val="lv-LV"/>
    </w:rPr>
  </w:style>
  <w:style w:type="character" w:customStyle="1" w:styleId="ApakpunktsChar">
    <w:name w:val="Apakšpunkts Char"/>
    <w:rsid w:val="00A6148B"/>
    <w:rPr>
      <w:rFonts w:ascii="Arial" w:eastAsia="Times New Roman" w:hAnsi="Arial"/>
      <w:b/>
      <w:szCs w:val="24"/>
      <w:lang w:val="lv-LV" w:eastAsia="ar-SA"/>
    </w:rPr>
  </w:style>
  <w:style w:type="paragraph" w:customStyle="1" w:styleId="PielikumiRakstz">
    <w:name w:val="Pielikumi Rakstz."/>
    <w:basedOn w:val="BodyText"/>
    <w:rsid w:val="00A6148B"/>
    <w:pPr>
      <w:spacing w:before="0"/>
      <w:jc w:val="both"/>
    </w:pPr>
    <w:rPr>
      <w:rFonts w:ascii="Arial" w:hAnsi="Arial" w:cs="Arial"/>
      <w:b/>
      <w:bCs/>
      <w:szCs w:val="24"/>
      <w:lang w:eastAsia="lv-LV"/>
    </w:rPr>
  </w:style>
  <w:style w:type="character" w:customStyle="1" w:styleId="PielikumiRakstzRakstz">
    <w:name w:val="Pielikumi Rakstz. Rakstz."/>
    <w:rsid w:val="00A6148B"/>
    <w:rPr>
      <w:rFonts w:ascii="Arial" w:eastAsia="Times New Roman" w:hAnsi="Arial" w:cs="Arial"/>
      <w:b/>
      <w:bCs/>
      <w:sz w:val="24"/>
      <w:szCs w:val="24"/>
      <w:lang w:val="lv-LV" w:eastAsia="lv-LV"/>
    </w:rPr>
  </w:style>
  <w:style w:type="character" w:customStyle="1" w:styleId="apple-converted-space">
    <w:name w:val="apple-converted-space"/>
    <w:rsid w:val="00A6148B"/>
  </w:style>
  <w:style w:type="paragraph" w:styleId="Index1">
    <w:name w:val="index 1"/>
    <w:basedOn w:val="Normal"/>
    <w:next w:val="Normal"/>
    <w:autoRedefine/>
    <w:uiPriority w:val="99"/>
    <w:semiHidden/>
    <w:unhideWhenUsed/>
    <w:rsid w:val="00A6148B"/>
    <w:pPr>
      <w:numPr>
        <w:ilvl w:val="1"/>
        <w:numId w:val="21"/>
      </w:numPr>
      <w:spacing w:after="0" w:line="240" w:lineRule="auto"/>
      <w:ind w:left="709" w:hanging="709"/>
      <w:jc w:val="both"/>
    </w:pPr>
    <w:rPr>
      <w:rFonts w:ascii="Times New Roman" w:eastAsia="Times New Roman" w:hAnsi="Times New Roman" w:cs="Times New Roman"/>
      <w:sz w:val="24"/>
      <w:szCs w:val="24"/>
      <w:lang w:val="lv-LV" w:eastAsia="lv-LV"/>
    </w:rPr>
  </w:style>
  <w:style w:type="table" w:customStyle="1" w:styleId="TableGrid3">
    <w:name w:val="Table Grid3"/>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148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6148B"/>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A6148B"/>
    <w:pPr>
      <w:spacing w:before="100" w:beforeAutospacing="1" w:after="100" w:afterAutospacing="1" w:line="240" w:lineRule="auto"/>
    </w:pPr>
    <w:rPr>
      <w:rFonts w:ascii="Arial" w:eastAsia="Times New Roman" w:hAnsi="Arial" w:cs="Times New Roman"/>
      <w:b/>
      <w:bCs/>
      <w:sz w:val="24"/>
      <w:szCs w:val="24"/>
      <w:lang w:val="en-GB"/>
    </w:rPr>
  </w:style>
  <w:style w:type="table" w:customStyle="1" w:styleId="TableGrid8">
    <w:name w:val="Table Grid8"/>
    <w:basedOn w:val="TableNormal"/>
    <w:next w:val="TableGrid"/>
    <w:rsid w:val="00A614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A6148B"/>
    <w:pPr>
      <w:spacing w:before="240" w:after="0" w:line="240" w:lineRule="exact"/>
      <w:jc w:val="both"/>
    </w:pPr>
    <w:rPr>
      <w:rFonts w:ascii="Arial" w:eastAsia="Times New Roman" w:hAnsi="Arial" w:cs="Times New Roman"/>
      <w:sz w:val="24"/>
      <w:szCs w:val="20"/>
      <w:lang w:val="en-GB"/>
    </w:rPr>
  </w:style>
  <w:style w:type="character" w:customStyle="1" w:styleId="CommentTextChar1">
    <w:name w:val="Comment Text Char1"/>
    <w:rsid w:val="00A6148B"/>
    <w:rPr>
      <w:lang w:val="x-none" w:eastAsia="x-none"/>
    </w:rPr>
  </w:style>
  <w:style w:type="paragraph" w:styleId="Subtitle">
    <w:name w:val="Subtitle"/>
    <w:basedOn w:val="Normal"/>
    <w:link w:val="SubtitleChar"/>
    <w:qFormat/>
    <w:rsid w:val="00A6148B"/>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A6148B"/>
    <w:rPr>
      <w:rFonts w:ascii="Times New Roman" w:eastAsia="Times New Roman" w:hAnsi="Times New Roman" w:cs="Times New Roman"/>
      <w:sz w:val="24"/>
      <w:szCs w:val="20"/>
      <w:lang w:val="lv-LV"/>
    </w:rPr>
  </w:style>
  <w:style w:type="paragraph" w:customStyle="1" w:styleId="WW-BodyText3">
    <w:name w:val="WW-Body Text 3"/>
    <w:basedOn w:val="Normal"/>
    <w:rsid w:val="00A6148B"/>
    <w:pPr>
      <w:widowControl w:val="0"/>
      <w:suppressAutoHyphens/>
      <w:spacing w:after="0" w:line="240" w:lineRule="auto"/>
      <w:jc w:val="both"/>
    </w:pPr>
    <w:rPr>
      <w:rFonts w:ascii="Times New Roman" w:eastAsia="Times New Roman" w:hAnsi="Times New Roman" w:cs="Times New Roman"/>
      <w:sz w:val="24"/>
      <w:szCs w:val="20"/>
      <w:lang w:val="lv-LV" w:eastAsia="lv-LV"/>
    </w:rPr>
  </w:style>
  <w:style w:type="character" w:customStyle="1" w:styleId="Char5CharCharChar">
    <w:name w:val="Char5 Char Char Char"/>
    <w:locked/>
    <w:rsid w:val="00A6148B"/>
    <w:rPr>
      <w:sz w:val="24"/>
      <w:szCs w:val="24"/>
      <w:lang w:val="en-GB"/>
    </w:rPr>
  </w:style>
  <w:style w:type="paragraph" w:customStyle="1" w:styleId="WW-Default">
    <w:name w:val="WW-Default"/>
    <w:rsid w:val="00A6148B"/>
    <w:pPr>
      <w:suppressAutoHyphens/>
      <w:autoSpaceDE w:val="0"/>
      <w:spacing w:after="0" w:line="240" w:lineRule="auto"/>
    </w:pPr>
    <w:rPr>
      <w:rFonts w:ascii="Times New Roman" w:eastAsia="Calibri" w:hAnsi="Times New Roman" w:cs="Calibri"/>
      <w:color w:val="000000"/>
      <w:sz w:val="24"/>
      <w:szCs w:val="24"/>
      <w:lang w:val="ru-RU" w:eastAsia="ar-SA"/>
    </w:rPr>
  </w:style>
  <w:style w:type="paragraph" w:customStyle="1" w:styleId="naislab">
    <w:name w:val="naislab"/>
    <w:basedOn w:val="Normal"/>
    <w:rsid w:val="00A6148B"/>
    <w:pP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naiskr">
    <w:name w:val="naiskr"/>
    <w:basedOn w:val="Normal"/>
    <w:rsid w:val="00A6148B"/>
    <w:pP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naisc">
    <w:name w:val="naisc"/>
    <w:basedOn w:val="Normal"/>
    <w:rsid w:val="00A6148B"/>
    <w:pP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naisnod">
    <w:name w:val="naisnod"/>
    <w:basedOn w:val="Normal"/>
    <w:rsid w:val="00A6148B"/>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rsid w:val="00A6148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character" w:customStyle="1" w:styleId="NormalWebChar">
    <w:name w:val="Normal (Web) Char"/>
    <w:link w:val="NormalWeb"/>
    <w:locked/>
    <w:rsid w:val="00A6148B"/>
    <w:rPr>
      <w:rFonts w:ascii="Arial" w:eastAsia="Times New Roman" w:hAnsi="Arial" w:cs="Arial"/>
      <w:color w:val="000000"/>
      <w:sz w:val="17"/>
      <w:szCs w:val="17"/>
      <w:lang w:val="lv-LV" w:eastAsia="lv-LV"/>
    </w:rPr>
  </w:style>
  <w:style w:type="paragraph" w:customStyle="1" w:styleId="nais1">
    <w:name w:val="nais1"/>
    <w:basedOn w:val="Normal"/>
    <w:rsid w:val="00A6148B"/>
    <w:pPr>
      <w:spacing w:before="75" w:after="75" w:line="240" w:lineRule="auto"/>
      <w:ind w:left="450" w:firstLine="375"/>
      <w:jc w:val="both"/>
    </w:pPr>
    <w:rPr>
      <w:rFonts w:ascii="Times New Roman" w:eastAsia="Times New Roman" w:hAnsi="Times New Roman" w:cs="Times New Roman"/>
      <w:sz w:val="24"/>
      <w:szCs w:val="24"/>
      <w:lang w:val="lv-LV" w:eastAsia="lv-LV"/>
    </w:rPr>
  </w:style>
  <w:style w:type="paragraph" w:styleId="Caption">
    <w:name w:val="caption"/>
    <w:basedOn w:val="Normal"/>
    <w:next w:val="Normal"/>
    <w:qFormat/>
    <w:rsid w:val="00A6148B"/>
    <w:pPr>
      <w:spacing w:after="0" w:line="240" w:lineRule="auto"/>
      <w:jc w:val="center"/>
    </w:pPr>
    <w:rPr>
      <w:rFonts w:ascii="Times New Roman" w:eastAsia="Times New Roman" w:hAnsi="Times New Roman" w:cs="Times New Roman"/>
      <w:i/>
      <w:iCs/>
      <w:color w:val="999999"/>
      <w:sz w:val="18"/>
      <w:szCs w:val="18"/>
      <w:lang w:val="lv-LV"/>
    </w:rPr>
  </w:style>
  <w:style w:type="paragraph" w:customStyle="1" w:styleId="tvhtmlmktable">
    <w:name w:val="tv_html mk_table"/>
    <w:basedOn w:val="Normal"/>
    <w:rsid w:val="00A6148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harChar5">
    <w:name w:val="Char Char5"/>
    <w:locked/>
    <w:rsid w:val="00A6148B"/>
    <w:rPr>
      <w:rFonts w:ascii="Verdana" w:eastAsia="Times New Roman" w:hAnsi="Verdana"/>
      <w:lang w:val="lv-LV" w:eastAsia="lv-LV"/>
    </w:rPr>
  </w:style>
  <w:style w:type="paragraph" w:customStyle="1" w:styleId="Stils1">
    <w:name w:val="Stils1"/>
    <w:basedOn w:val="Normal"/>
    <w:rsid w:val="00A6148B"/>
    <w:pPr>
      <w:numPr>
        <w:numId w:val="49"/>
      </w:numPr>
      <w:spacing w:after="0" w:line="240" w:lineRule="auto"/>
      <w:jc w:val="both"/>
    </w:pPr>
    <w:rPr>
      <w:rFonts w:ascii="Times New Roman" w:eastAsia="Times New Roman" w:hAnsi="Times New Roman" w:cs="Times New Roman"/>
      <w:b/>
      <w:i/>
      <w:color w:val="000000"/>
      <w:sz w:val="20"/>
      <w:szCs w:val="20"/>
      <w:lang w:val="lv-LV" w:eastAsia="lv-LV" w:bidi="lo-LA"/>
    </w:rPr>
  </w:style>
  <w:style w:type="paragraph" w:customStyle="1" w:styleId="Stils2">
    <w:name w:val="Stils2"/>
    <w:basedOn w:val="Normal"/>
    <w:rsid w:val="00A6148B"/>
    <w:pPr>
      <w:numPr>
        <w:ilvl w:val="1"/>
        <w:numId w:val="49"/>
      </w:numPr>
      <w:spacing w:after="0" w:line="240" w:lineRule="auto"/>
      <w:jc w:val="both"/>
    </w:pPr>
    <w:rPr>
      <w:rFonts w:ascii="Times New Roman" w:eastAsia="Times New Roman" w:hAnsi="Times New Roman" w:cs="Times New Roman"/>
      <w:color w:val="000000"/>
      <w:sz w:val="20"/>
      <w:szCs w:val="20"/>
      <w:lang w:val="lv-LV" w:eastAsia="lv-LV" w:bidi="lo-LA"/>
    </w:rPr>
  </w:style>
  <w:style w:type="paragraph" w:customStyle="1" w:styleId="Stils3">
    <w:name w:val="Stils3"/>
    <w:basedOn w:val="Normal"/>
    <w:rsid w:val="00A6148B"/>
    <w:pPr>
      <w:numPr>
        <w:ilvl w:val="2"/>
        <w:numId w:val="49"/>
      </w:numPr>
      <w:spacing w:after="0" w:line="240" w:lineRule="auto"/>
      <w:jc w:val="both"/>
    </w:pPr>
    <w:rPr>
      <w:rFonts w:ascii="Times New Roman" w:eastAsia="Times New Roman" w:hAnsi="Times New Roman" w:cs="Times New Roman"/>
      <w:sz w:val="20"/>
      <w:szCs w:val="20"/>
      <w:lang w:val="lv-LV" w:eastAsia="lv-LV" w:bidi="lo-LA"/>
    </w:rPr>
  </w:style>
  <w:style w:type="paragraph" w:customStyle="1" w:styleId="Stils4">
    <w:name w:val="Stils4"/>
    <w:basedOn w:val="Normal"/>
    <w:rsid w:val="00A6148B"/>
    <w:pPr>
      <w:numPr>
        <w:ilvl w:val="3"/>
        <w:numId w:val="49"/>
      </w:numPr>
      <w:spacing w:after="0" w:line="240" w:lineRule="auto"/>
      <w:jc w:val="both"/>
    </w:pPr>
    <w:rPr>
      <w:rFonts w:ascii="Times New Roman" w:eastAsia="Times New Roman" w:hAnsi="Times New Roman" w:cs="Times New Roman"/>
      <w:sz w:val="20"/>
      <w:szCs w:val="20"/>
      <w:lang w:val="lv-LV" w:eastAsia="lv-LV" w:bidi="lo-LA"/>
    </w:rPr>
  </w:style>
  <w:style w:type="numbering" w:styleId="111111">
    <w:name w:val="Outline List 2"/>
    <w:basedOn w:val="NoList"/>
    <w:rsid w:val="00A6148B"/>
    <w:pPr>
      <w:numPr>
        <w:numId w:val="48"/>
      </w:numPr>
    </w:pPr>
  </w:style>
  <w:style w:type="paragraph" w:customStyle="1" w:styleId="P">
    <w:name w:val="P"/>
    <w:basedOn w:val="Normal"/>
    <w:rsid w:val="00A6148B"/>
    <w:pPr>
      <w:spacing w:before="140" w:after="140" w:line="240" w:lineRule="auto"/>
      <w:jc w:val="both"/>
    </w:pPr>
    <w:rPr>
      <w:rFonts w:ascii="Verdana" w:eastAsia="Times New Roman" w:hAnsi="Verdana" w:cs="Times New Roman"/>
      <w:bCs/>
      <w:szCs w:val="24"/>
      <w:lang w:val="lv-LV"/>
    </w:rPr>
  </w:style>
  <w:style w:type="paragraph" w:customStyle="1" w:styleId="tv213limenis2">
    <w:name w:val="tv213 limenis2"/>
    <w:basedOn w:val="Normal"/>
    <w:rsid w:val="00A614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Normal"/>
    <w:rsid w:val="00A6148B"/>
    <w:pPr>
      <w:spacing w:before="100" w:beforeAutospacing="1" w:after="100" w:afterAutospacing="1" w:line="240" w:lineRule="auto"/>
      <w:textAlignment w:val="bottom"/>
    </w:pPr>
    <w:rPr>
      <w:rFonts w:ascii="Arial" w:eastAsia="Times New Roman" w:hAnsi="Arial" w:cs="Arial"/>
      <w:sz w:val="20"/>
      <w:szCs w:val="20"/>
      <w:lang w:val="lv-LV" w:eastAsia="lv-LV"/>
    </w:rPr>
  </w:style>
  <w:style w:type="paragraph" w:customStyle="1" w:styleId="xl64">
    <w:name w:val="xl64"/>
    <w:basedOn w:val="Normal"/>
    <w:rsid w:val="00A6148B"/>
    <w:pPr>
      <w:pBdr>
        <w:top w:val="single" w:sz="4" w:space="0" w:color="C0C0C0"/>
        <w:left w:val="single" w:sz="4" w:space="0" w:color="C0C0C0"/>
        <w:bottom w:val="single" w:sz="4" w:space="0" w:color="C0C0C0"/>
        <w:right w:val="single" w:sz="4" w:space="0" w:color="C0C0C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65">
    <w:name w:val="xl65"/>
    <w:basedOn w:val="Normal"/>
    <w:rsid w:val="00A6148B"/>
    <w:pPr>
      <w:pBdr>
        <w:top w:val="single" w:sz="4" w:space="0" w:color="C0C0C0"/>
        <w:left w:val="single" w:sz="4" w:space="0" w:color="C0C0C0"/>
        <w:bottom w:val="single" w:sz="4" w:space="0" w:color="C0C0C0"/>
        <w:right w:val="single" w:sz="4" w:space="0" w:color="C0C0C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66">
    <w:name w:val="xl66"/>
    <w:basedOn w:val="Normal"/>
    <w:rsid w:val="00A6148B"/>
    <w:pPr>
      <w:pBdr>
        <w:top w:val="single" w:sz="4" w:space="0" w:color="C0C0C0"/>
        <w:left w:val="single" w:sz="4" w:space="0" w:color="C0C0C0"/>
        <w:bottom w:val="single" w:sz="4" w:space="0" w:color="C0C0C0"/>
        <w:right w:val="single" w:sz="4" w:space="0" w:color="C0C0C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67">
    <w:name w:val="xl67"/>
    <w:basedOn w:val="Normal"/>
    <w:rsid w:val="00A6148B"/>
    <w:pPr>
      <w:pBdr>
        <w:top w:val="single" w:sz="4" w:space="0" w:color="C0C0C0"/>
        <w:left w:val="single" w:sz="4" w:space="0" w:color="C0C0C0"/>
        <w:bottom w:val="single" w:sz="4" w:space="0" w:color="000000"/>
        <w:right w:val="single" w:sz="4" w:space="0" w:color="C0C0C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68">
    <w:name w:val="xl68"/>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69">
    <w:name w:val="xl69"/>
    <w:basedOn w:val="Normal"/>
    <w:rsid w:val="00A6148B"/>
    <w:pPr>
      <w:pBdr>
        <w:top w:val="single" w:sz="4" w:space="0" w:color="000000"/>
        <w:left w:val="single" w:sz="4" w:space="0" w:color="000000"/>
        <w:bottom w:val="single" w:sz="4" w:space="0" w:color="C0C0C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lv-LV" w:eastAsia="lv-LV"/>
    </w:rPr>
  </w:style>
  <w:style w:type="paragraph" w:customStyle="1" w:styleId="xl70">
    <w:name w:val="xl70"/>
    <w:basedOn w:val="Normal"/>
    <w:rsid w:val="00A6148B"/>
    <w:pPr>
      <w:pBdr>
        <w:top w:val="single" w:sz="4" w:space="0" w:color="C0C0C0"/>
        <w:left w:val="single" w:sz="4" w:space="0" w:color="000000"/>
        <w:bottom w:val="single" w:sz="4" w:space="0" w:color="C0C0C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lv-LV" w:eastAsia="lv-LV"/>
    </w:rPr>
  </w:style>
  <w:style w:type="paragraph" w:customStyle="1" w:styleId="xl71">
    <w:name w:val="xl71"/>
    <w:basedOn w:val="Normal"/>
    <w:rsid w:val="00A6148B"/>
    <w:pPr>
      <w:pBdr>
        <w:top w:val="single" w:sz="4" w:space="0" w:color="C0C0C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lv-LV" w:eastAsia="lv-LV"/>
    </w:rPr>
  </w:style>
  <w:style w:type="paragraph" w:customStyle="1" w:styleId="xl72">
    <w:name w:val="xl72"/>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Bold" w:eastAsia="Times New Roman" w:hAnsi="Times New Roman Bold" w:cs="Times New Roman"/>
      <w:sz w:val="20"/>
      <w:szCs w:val="20"/>
      <w:lang w:val="lv-LV" w:eastAsia="lv-LV"/>
    </w:rPr>
  </w:style>
  <w:style w:type="paragraph" w:customStyle="1" w:styleId="xl73">
    <w:name w:val="xl73"/>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74">
    <w:name w:val="xl74"/>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75">
    <w:name w:val="xl75"/>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76">
    <w:name w:val="xl76"/>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bottom"/>
    </w:pPr>
    <w:rPr>
      <w:rFonts w:ascii="Times New Roman" w:eastAsia="Times New Roman" w:hAnsi="Times New Roman" w:cs="Times New Roman"/>
      <w:sz w:val="20"/>
      <w:szCs w:val="20"/>
      <w:lang w:val="lv-LV" w:eastAsia="lv-LV"/>
    </w:rPr>
  </w:style>
  <w:style w:type="paragraph" w:customStyle="1" w:styleId="xl77">
    <w:name w:val="xl77"/>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78">
    <w:name w:val="xl78"/>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bottom"/>
    </w:pPr>
    <w:rPr>
      <w:rFonts w:ascii="Times New Roman Bold" w:eastAsia="Times New Roman" w:hAnsi="Times New Roman Bold" w:cs="Times New Roman"/>
      <w:sz w:val="20"/>
      <w:szCs w:val="20"/>
      <w:lang w:val="lv-LV" w:eastAsia="lv-LV"/>
    </w:rPr>
  </w:style>
  <w:style w:type="paragraph" w:customStyle="1" w:styleId="xl79">
    <w:name w:val="xl79"/>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bottom"/>
    </w:pPr>
    <w:rPr>
      <w:rFonts w:ascii="Times New Roman Bold" w:eastAsia="Times New Roman" w:hAnsi="Times New Roman Bold" w:cs="Times New Roman"/>
      <w:sz w:val="20"/>
      <w:szCs w:val="20"/>
      <w:lang w:val="lv-LV" w:eastAsia="lv-LV"/>
    </w:rPr>
  </w:style>
  <w:style w:type="paragraph" w:customStyle="1" w:styleId="xl80">
    <w:name w:val="xl80"/>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bottom"/>
    </w:pPr>
    <w:rPr>
      <w:rFonts w:ascii="Times New Roman" w:eastAsia="Times New Roman" w:hAnsi="Times New Roman" w:cs="Times New Roman"/>
      <w:sz w:val="20"/>
      <w:szCs w:val="20"/>
      <w:lang w:val="lv-LV" w:eastAsia="lv-LV"/>
    </w:rPr>
  </w:style>
  <w:style w:type="paragraph" w:customStyle="1" w:styleId="xl81">
    <w:name w:val="xl81"/>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82">
    <w:name w:val="xl82"/>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0"/>
      <w:szCs w:val="20"/>
      <w:lang w:val="lv-LV" w:eastAsia="lv-LV"/>
    </w:rPr>
  </w:style>
  <w:style w:type="paragraph" w:customStyle="1" w:styleId="xl83">
    <w:name w:val="xl83"/>
    <w:basedOn w:val="Normal"/>
    <w:rsid w:val="00A6148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Bold" w:eastAsia="Times New Roman" w:hAnsi="Times New Roman Bold" w:cs="Times New Roman"/>
      <w:sz w:val="20"/>
      <w:szCs w:val="20"/>
      <w:lang w:val="lv-LV" w:eastAsia="lv-LV"/>
    </w:rPr>
  </w:style>
  <w:style w:type="numbering" w:customStyle="1" w:styleId="NoList11">
    <w:name w:val="No List11"/>
    <w:next w:val="NoList"/>
    <w:uiPriority w:val="99"/>
    <w:semiHidden/>
    <w:unhideWhenUsed/>
    <w:rsid w:val="00A6148B"/>
  </w:style>
  <w:style w:type="numbering" w:customStyle="1" w:styleId="NoList111">
    <w:name w:val="No List111"/>
    <w:next w:val="NoList"/>
    <w:uiPriority w:val="99"/>
    <w:semiHidden/>
    <w:unhideWhenUsed/>
    <w:rsid w:val="00A6148B"/>
  </w:style>
  <w:style w:type="numbering" w:customStyle="1" w:styleId="NoList12">
    <w:name w:val="No List12"/>
    <w:next w:val="NoList"/>
    <w:uiPriority w:val="99"/>
    <w:semiHidden/>
    <w:unhideWhenUsed/>
    <w:rsid w:val="00A6148B"/>
  </w:style>
  <w:style w:type="numbering" w:customStyle="1" w:styleId="NoList1111">
    <w:name w:val="No List1111"/>
    <w:next w:val="NoList"/>
    <w:uiPriority w:val="99"/>
    <w:semiHidden/>
    <w:unhideWhenUsed/>
    <w:rsid w:val="00A6148B"/>
  </w:style>
  <w:style w:type="numbering" w:customStyle="1" w:styleId="NoList21">
    <w:name w:val="No List21"/>
    <w:next w:val="NoList"/>
    <w:uiPriority w:val="99"/>
    <w:semiHidden/>
    <w:unhideWhenUsed/>
    <w:rsid w:val="00A6148B"/>
  </w:style>
  <w:style w:type="character" w:styleId="BookTitle">
    <w:name w:val="Book Title"/>
    <w:uiPriority w:val="33"/>
    <w:qFormat/>
    <w:rsid w:val="00A6148B"/>
    <w:rPr>
      <w:b/>
      <w:bCs/>
      <w:smallCaps/>
      <w:spacing w:val="5"/>
    </w:rPr>
  </w:style>
  <w:style w:type="paragraph" w:customStyle="1" w:styleId="tvhtml">
    <w:name w:val="tv_html"/>
    <w:basedOn w:val="Normal"/>
    <w:rsid w:val="00A6148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tvhtml1">
    <w:name w:val="tv_html1"/>
    <w:rsid w:val="00A6148B"/>
  </w:style>
  <w:style w:type="paragraph" w:customStyle="1" w:styleId="StyleStyle1Justified">
    <w:name w:val="Style Style1 + Justified"/>
    <w:basedOn w:val="Style1"/>
    <w:rsid w:val="00A6148B"/>
    <w:pPr>
      <w:keepNext w:val="0"/>
      <w:tabs>
        <w:tab w:val="clear" w:pos="285"/>
        <w:tab w:val="clear" w:pos="360"/>
      </w:tabs>
      <w:suppressAutoHyphens/>
      <w:spacing w:before="40" w:afterLines="0" w:after="40"/>
      <w:ind w:left="360" w:hanging="360"/>
      <w:outlineLvl w:val="9"/>
    </w:pPr>
    <w:rPr>
      <w:rFonts w:eastAsia="Arial"/>
      <w:bCs/>
      <w:sz w:val="22"/>
      <w:szCs w:val="20"/>
      <w:lang w:eastAsia="ar-SA"/>
    </w:rPr>
  </w:style>
  <w:style w:type="paragraph" w:customStyle="1" w:styleId="ManualNumPar1">
    <w:name w:val="Manual NumPar 1"/>
    <w:basedOn w:val="Normal"/>
    <w:next w:val="Normal"/>
    <w:rsid w:val="00A6148B"/>
    <w:pPr>
      <w:spacing w:before="120" w:after="120" w:line="240" w:lineRule="auto"/>
      <w:ind w:left="850" w:hanging="850"/>
      <w:jc w:val="both"/>
    </w:pPr>
    <w:rPr>
      <w:rFonts w:ascii="Times New Roman" w:eastAsia="Times New Roman" w:hAnsi="Times New Roman" w:cs="Times New Roman"/>
      <w:sz w:val="24"/>
      <w:szCs w:val="24"/>
      <w:lang w:val="lv-LV" w:eastAsia="lv-LV"/>
    </w:rPr>
  </w:style>
  <w:style w:type="character" w:customStyle="1" w:styleId="Vidjsreis2Rakstz">
    <w:name w:val="Vidējs režģis 2 Rakstz."/>
    <w:link w:val="MediumGrid2"/>
    <w:uiPriority w:val="1"/>
    <w:rsid w:val="00A6148B"/>
    <w:rPr>
      <w:rFonts w:ascii="Times New Roman" w:eastAsia="Times New Roman" w:hAnsi="Times New Roman" w:cs="Times New Roman"/>
      <w:sz w:val="24"/>
      <w:szCs w:val="24"/>
      <w:lang w:eastAsia="lv-LV"/>
    </w:rPr>
  </w:style>
  <w:style w:type="table" w:styleId="MediumGrid2">
    <w:name w:val="Medium Grid 2"/>
    <w:basedOn w:val="TableNormal"/>
    <w:link w:val="Vidjsreis2Rakstz"/>
    <w:uiPriority w:val="1"/>
    <w:rsid w:val="00A6148B"/>
    <w:pPr>
      <w:spacing w:after="0" w:line="240" w:lineRule="auto"/>
    </w:pPr>
    <w:rPr>
      <w:rFonts w:ascii="Times New Roman" w:eastAsia="Times New Roman" w:hAnsi="Times New Roman" w:cs="Times New Roman"/>
      <w:sz w:val="24"/>
      <w:szCs w:val="24"/>
      <w:lang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uiPriority w:val="72"/>
    <w:rsid w:val="00A6148B"/>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487020363">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141849884">
      <w:bodyDiv w:val="1"/>
      <w:marLeft w:val="0"/>
      <w:marRight w:val="0"/>
      <w:marTop w:val="0"/>
      <w:marBottom w:val="0"/>
      <w:divBdr>
        <w:top w:val="none" w:sz="0" w:space="0" w:color="auto"/>
        <w:left w:val="none" w:sz="0" w:space="0" w:color="auto"/>
        <w:bottom w:val="none" w:sz="0" w:space="0" w:color="auto"/>
        <w:right w:val="none" w:sz="0" w:space="0" w:color="auto"/>
      </w:divBdr>
    </w:div>
    <w:div w:id="1181430963">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3777818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mailto:ilona.igovena@ludza.lv" TargetMode="External"/><Relationship Id="rId18" Type="http://schemas.openxmlformats.org/officeDocument/2006/relationships/hyperlink" Target="http://eur-lex.europa.eu/legal-content/LV/TXT/HTML/?uri=CELEX:32016R0007&amp;from=EN" TargetMode="External"/><Relationship Id="rId3" Type="http://schemas.openxmlformats.org/officeDocument/2006/relationships/styles" Target="styles.xml"/><Relationship Id="rId21" Type="http://schemas.openxmlformats.org/officeDocument/2006/relationships/hyperlink" Target="http://www.ludza.lv/pasvaldibas-kalendars/publiskie-iepirkumi/atklati-konkursi/" TargetMode="Externa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https://www.eis.gov.lv/EKEIS/Supplier/" TargetMode="External"/><Relationship Id="rId17" Type="http://schemas.openxmlformats.org/officeDocument/2006/relationships/hyperlink" Target="https://bis.gov.lv/bi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gov.lv" TargetMode="External"/><Relationship Id="rId20" Type="http://schemas.openxmlformats.org/officeDocument/2006/relationships/hyperlink" Target="http://www.iub.gov.lv/lv/node/587" TargetMode="External"/><Relationship Id="rId1" Type="http://schemas.openxmlformats.org/officeDocument/2006/relationships/customXml" Target="../customXml/item1.xml"/><Relationship Id="rId6" Type="http://schemas.openxmlformats.org/officeDocument/2006/relationships/hyperlink" Target="mailto:dome@ludza.lv" TargetMode="External"/><Relationship Id="rId11" Type="http://schemas.openxmlformats.org/officeDocument/2006/relationships/hyperlink" Target="http://www.ludza.lv/pasvaldibas-kalendars/publiskie-iepirkumi/atklati-konkur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www.ludza.lv/pasvaldibas-kalendars/publiskie-iepirkumi/atklati-konkursi/" TargetMode="External"/><Relationship Id="rId10" Type="http://schemas.openxmlformats.org/officeDocument/2006/relationships/hyperlink" Target="mailto:aleksandrs.vasilkovskis@ludza.lv" TargetMode="External"/><Relationship Id="rId19" Type="http://schemas.openxmlformats.org/officeDocument/2006/relationships/hyperlink" Target="https://ec.europa.eu/growth/tools-databases/espd/filter?lang=lv"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mailto:aleksandrs.vasilkovskis@ludza.lv" TargetMode="External"/><Relationship Id="rId22"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5A59-1049-413F-81A6-0173050F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63</Pages>
  <Words>21555</Words>
  <Characters>122868</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5</cp:revision>
  <cp:lastPrinted>2017-05-29T12:15:00Z</cp:lastPrinted>
  <dcterms:created xsi:type="dcterms:W3CDTF">2018-11-06T07:18:00Z</dcterms:created>
  <dcterms:modified xsi:type="dcterms:W3CDTF">2018-11-07T15:06:00Z</dcterms:modified>
</cp:coreProperties>
</file>